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customXml/item4.xml" ContentType="application/xml"/>
  <Override PartName="/customXml/itemProps4.xml" ContentType="application/vnd.openxmlformats-officedocument.customXmlProperties+xml"/>
  <Override PartName="/customXml/item3.xml" ContentType="application/xml"/>
  <Override PartName="/customXml/item1.xml" ContentType="application/xml"/>
  <Override PartName="/customXml/itemProps2.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tabs>
          <w:tab w:val="left" w:pos="2694" w:leader="none"/>
        </w:tabs>
        <w:ind w:left="2127" w:right="357" w:hanging="0"/>
        <w:rPr>
          <w:rFonts w:ascii="Arial" w:hAnsi="Arial" w:cs="Arial"/>
          <w:color w:val="D41116"/>
          <w:sz w:val="28"/>
          <w:szCs w:val="28"/>
        </w:rPr>
      </w:pPr>
      <w:r>
        <w:drawing>
          <wp:anchor behindDoc="1" distT="0" distB="0" distL="114300" distR="120650" simplePos="0" locked="0" layoutInCell="1" allowOverlap="1" relativeHeight="4">
            <wp:simplePos x="0" y="0"/>
            <wp:positionH relativeFrom="column">
              <wp:posOffset>228600</wp:posOffset>
            </wp:positionH>
            <wp:positionV relativeFrom="paragraph">
              <wp:posOffset>-225425</wp:posOffset>
            </wp:positionV>
            <wp:extent cx="1059815" cy="1113790"/>
            <wp:effectExtent l="0" t="0" r="0" b="0"/>
            <wp:wrapNone/>
            <wp:docPr id="1"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7" descr=""/>
                    <pic:cNvPicPr>
                      <a:picLocks noChangeAspect="1" noChangeArrowheads="1"/>
                    </pic:cNvPicPr>
                  </pic:nvPicPr>
                  <pic:blipFill>
                    <a:blip r:embed="rId2"/>
                    <a:srcRect l="19855" t="15102" r="19629" b="21378"/>
                    <a:stretch>
                      <a:fillRect/>
                    </a:stretch>
                  </pic:blipFill>
                  <pic:spPr bwMode="auto">
                    <a:xfrm>
                      <a:off x="0" y="0"/>
                      <a:ext cx="1059815" cy="1113790"/>
                    </a:xfrm>
                    <a:prstGeom prst="rect">
                      <a:avLst/>
                    </a:prstGeom>
                  </pic:spPr>
                </pic:pic>
              </a:graphicData>
            </a:graphic>
          </wp:anchor>
        </w:drawing>
      </w:r>
      <w:r>
        <w:rPr>
          <w:rFonts w:cs="Arial" w:ascii="Arial" w:hAnsi="Arial"/>
          <w:color w:val="D41116"/>
          <w:sz w:val="28"/>
          <w:szCs w:val="28"/>
        </w:rPr>
        <w:t>C</w:t>
      </w:r>
      <w:r>
        <w:rPr>
          <w:rFonts w:cs="Arial" w:ascii="Arial" w:hAnsi="Arial"/>
          <w:color w:val="D41116"/>
          <w:sz w:val="28"/>
          <w:szCs w:val="28"/>
        </w:rPr>
        <w:t>ONTRAT  D’ENGAGEMENT SOLIDAIRES AMAP</w:t>
      </w:r>
    </w:p>
    <w:p>
      <w:pPr>
        <w:pStyle w:val="Titreprincipal"/>
        <w:ind w:left="2127" w:right="357" w:hanging="0"/>
        <w:rPr>
          <w:rFonts w:ascii="Arial" w:hAnsi="Arial" w:cs="Arial"/>
          <w:color w:val="D41116"/>
          <w:sz w:val="28"/>
          <w:szCs w:val="28"/>
        </w:rPr>
      </w:pPr>
      <w:r>
        <w:rPr>
          <w:rFonts w:cs="Arial" w:ascii="Arial" w:hAnsi="Arial"/>
          <w:color w:val="D41116"/>
          <w:sz w:val="28"/>
          <w:szCs w:val="28"/>
          <w:highlight w:val="yellow"/>
        </w:rPr>
        <w:t>[NOM DE L’AMAP]</w:t>
      </w:r>
    </w:p>
    <w:p>
      <w:pPr>
        <w:pStyle w:val="Normal"/>
        <w:tabs>
          <w:tab w:val="center" w:pos="5834" w:leader="none"/>
        </w:tabs>
        <w:ind w:left="3261" w:right="357" w:hanging="0"/>
        <w:rPr/>
      </w:pPr>
      <w:r>
        <w:rPr>
          <w:i/>
          <w:iCs/>
          <w:color w:val="D41116"/>
        </w:rPr>
        <w:tab/>
        <w:t xml:space="preserve">                 Saison fruitière 202</w:t>
      </w:r>
      <w:r>
        <w:rPr>
          <w:i/>
          <w:iCs/>
          <w:color w:val="D41116"/>
        </w:rPr>
        <w:t>4</w:t>
      </w:r>
      <w:r>
        <w:rPr>
          <w:i/>
          <w:iCs/>
          <w:color w:val="D41116"/>
        </w:rPr>
        <w:t>-202</w:t>
      </w:r>
      <w:r>
        <w:rPr>
          <w:i/>
          <w:iCs/>
          <w:color w:val="D41116"/>
        </w:rPr>
        <w:t>5</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Fonts w:cs="Arial" w:ascii="Arial" w:hAnsi="Arial"/>
          <w:sz w:val="20"/>
          <w:szCs w:val="22"/>
        </w:rPr>
        <w:t xml:space="preserve">Les signataires du présent contrat s'engagent à respecter les principes et engagements suivants, définis dans la Charte des AMAP. </w:t>
      </w:r>
      <w:r>
        <w:rPr>
          <w:rFonts w:cs="Arial" w:ascii="Arial" w:hAnsi="Arial"/>
          <w:b/>
          <w:bCs/>
          <w:color w:val="FF6600"/>
          <w:sz w:val="19"/>
          <w:szCs w:val="19"/>
        </w:rPr>
        <w:t xml:space="preserve">Ce contrat est à retourner impérativement avant le </w:t>
      </w:r>
      <w:r>
        <w:rPr>
          <w:rFonts w:cs="Arial" w:ascii="Arial" w:hAnsi="Arial"/>
          <w:b/>
          <w:bCs/>
          <w:color w:val="FF6600"/>
          <w:sz w:val="19"/>
          <w:szCs w:val="19"/>
        </w:rPr>
        <w:t>30 JUIN 2024</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Engagements de l'adhérent :</w:t>
      </w:r>
    </w:p>
    <w:p>
      <w:pPr>
        <w:pStyle w:val="ListParagraph"/>
        <w:numPr>
          <w:ilvl w:val="0"/>
          <w:numId w:val="1"/>
        </w:numPr>
        <w:rPr>
          <w:rFonts w:ascii="Arial" w:hAnsi="Arial" w:cs="Arial"/>
          <w:sz w:val="20"/>
          <w:szCs w:val="22"/>
        </w:rPr>
      </w:pPr>
      <w:r>
        <w:rPr>
          <w:rFonts w:cs="Arial" w:ascii="Arial" w:hAnsi="Arial"/>
          <w:sz w:val="20"/>
          <w:szCs w:val="22"/>
        </w:rPr>
        <w:t>Pré-financer la production et apporter son soutien au producteur en cas d’aléas climatique</w:t>
      </w:r>
    </w:p>
    <w:p>
      <w:pPr>
        <w:pStyle w:val="ListParagraph"/>
        <w:numPr>
          <w:ilvl w:val="0"/>
          <w:numId w:val="1"/>
        </w:numPr>
        <w:rPr>
          <w:rFonts w:ascii="Arial" w:hAnsi="Arial" w:cs="Arial"/>
          <w:sz w:val="20"/>
          <w:szCs w:val="22"/>
        </w:rPr>
      </w:pPr>
      <w:r>
        <w:rPr>
          <w:rFonts w:cs="Arial" w:ascii="Arial" w:hAnsi="Arial"/>
          <w:sz w:val="20"/>
          <w:szCs w:val="22"/>
        </w:rPr>
        <w:t>Assurer au moins 2 permanences distribution sur la durée de la saison</w:t>
      </w:r>
    </w:p>
    <w:p>
      <w:pPr>
        <w:pStyle w:val="ListParagraph"/>
        <w:numPr>
          <w:ilvl w:val="0"/>
          <w:numId w:val="1"/>
        </w:numPr>
        <w:rPr>
          <w:rFonts w:ascii="Arial" w:hAnsi="Arial" w:cs="Arial"/>
          <w:sz w:val="20"/>
          <w:szCs w:val="22"/>
        </w:rPr>
      </w:pPr>
      <w:r>
        <w:rPr>
          <w:rFonts w:cs="Arial" w:ascii="Arial" w:hAnsi="Arial"/>
          <w:sz w:val="20"/>
          <w:szCs w:val="22"/>
        </w:rPr>
        <w:t>Gérer lui-même ses retards et absences aux distributions avec la personne de son choix</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Engagements du producteur partenaire :</w:t>
      </w:r>
    </w:p>
    <w:p>
      <w:pPr>
        <w:pStyle w:val="ListParagraph"/>
        <w:numPr>
          <w:ilvl w:val="0"/>
          <w:numId w:val="1"/>
        </w:numPr>
        <w:rPr>
          <w:rFonts w:ascii="Arial" w:hAnsi="Arial" w:cs="Arial"/>
          <w:sz w:val="20"/>
          <w:szCs w:val="22"/>
        </w:rPr>
      </w:pPr>
      <w:r>
        <w:rPr>
          <w:rFonts w:cs="Arial" w:ascii="Arial" w:hAnsi="Arial"/>
          <w:sz w:val="20"/>
          <w:szCs w:val="22"/>
        </w:rPr>
        <w:t>Livrer les fruits/produits de son exploitation en culture biologique, de qualité, frais et de saison</w:t>
      </w:r>
    </w:p>
    <w:p>
      <w:pPr>
        <w:pStyle w:val="ListParagraph"/>
        <w:numPr>
          <w:ilvl w:val="0"/>
          <w:numId w:val="1"/>
        </w:numPr>
        <w:rPr>
          <w:rFonts w:ascii="Arial" w:hAnsi="Arial" w:cs="Arial"/>
          <w:sz w:val="20"/>
          <w:szCs w:val="22"/>
        </w:rPr>
      </w:pPr>
      <w:r>
        <w:rPr>
          <w:rFonts w:cs="Arial" w:ascii="Arial" w:hAnsi="Arial"/>
          <w:sz w:val="20"/>
          <w:szCs w:val="22"/>
        </w:rPr>
        <w:t>Donner régulièrement des nouvelles sur l'avancée des cultures, et accueillir les adhérents sur son exploitation lors d’une journée portes ouvertes</w:t>
      </w:r>
    </w:p>
    <w:p>
      <w:pPr>
        <w:pStyle w:val="ListParagraph"/>
        <w:numPr>
          <w:ilvl w:val="0"/>
          <w:numId w:val="1"/>
        </w:numPr>
        <w:rPr>
          <w:rFonts w:ascii="Arial" w:hAnsi="Arial" w:cs="Arial"/>
          <w:sz w:val="20"/>
          <w:szCs w:val="22"/>
        </w:rPr>
      </w:pPr>
      <w:r>
        <w:rPr>
          <w:rFonts w:cs="Arial" w:ascii="Arial" w:hAnsi="Arial"/>
          <w:sz w:val="20"/>
          <w:szCs w:val="22"/>
        </w:rPr>
        <w:t>Etre transparent sur le mode de fixation du prix et sur ses méthodes de travail.</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t>Engagements communs :</w:t>
      </w:r>
    </w:p>
    <w:p>
      <w:pPr>
        <w:pStyle w:val="Normal"/>
        <w:rPr>
          <w:rFonts w:ascii="Arial" w:hAnsi="Arial" w:cs="Arial"/>
          <w:sz w:val="20"/>
          <w:szCs w:val="22"/>
        </w:rPr>
      </w:pPr>
      <w:r>
        <w:rPr>
          <w:rFonts w:cs="Arial" w:ascii="Arial" w:hAnsi="Arial"/>
          <w:sz w:val="20"/>
          <w:szCs w:val="22"/>
        </w:rPr>
        <w:t xml:space="preserve">Les partenaires s'engagent à partager les risques et bénéfices naturels liés à l'activité agricole (aléas climatiques, ravageurs, et maladies). Ils s’engagent à participer, dans la mesure de leurs possibilités, à la vie de l’association, en se tenant au courant des informations diffusées via les mails. </w:t>
      </w:r>
    </w:p>
    <w:p>
      <w:pPr>
        <w:pStyle w:val="Normal"/>
        <w:rPr>
          <w:rFonts w:ascii="Arial" w:hAnsi="Arial" w:cs="Arial"/>
        </w:rPr>
      </w:pPr>
      <w:r>
        <w:rPr>
          <w:rFonts w:cs="Arial" w:ascii="Arial" w:hAnsi="Arial"/>
        </w:rPr>
      </w:r>
    </w:p>
    <w:p>
      <w:pPr>
        <w:pStyle w:val="Normal"/>
        <w:rPr>
          <w:rFonts w:ascii="Arial" w:hAnsi="Arial" w:cs="Arial"/>
          <w:sz w:val="20"/>
          <w:szCs w:val="22"/>
        </w:rPr>
      </w:pPr>
      <w:r>
        <w:rPr>
          <w:rFonts w:cs="Arial" w:ascii="Arial" w:hAnsi="Arial"/>
          <w:sz w:val="20"/>
          <w:szCs w:val="22"/>
        </w:rPr>
        <w:t>Le contrat prévoit de distribuer l’équivalent de 350 corbeilles au réseau des AMAPs partenaires du verger, sous réserve de souscriptions suffisantes. Dans le cas contraire, le surplus de production pourra être vendu à d’autres clients afin d’assurer la viabilité de l’exploitation.</w:t>
      </w:r>
    </w:p>
    <w:p>
      <w:pPr>
        <w:pStyle w:val="Normal"/>
        <w:rPr>
          <w:rFonts w:ascii="Arial" w:hAnsi="Arial" w:cs="Arial"/>
          <w:sz w:val="20"/>
          <w:szCs w:val="22"/>
        </w:rPr>
      </w:pPr>
      <w:r>
        <w:rPr>
          <w:rFonts w:cs="Arial" w:ascii="Arial" w:hAnsi="Arial"/>
          <w:sz w:val="20"/>
          <w:szCs w:val="22"/>
        </w:rPr>
      </w:r>
    </w:p>
    <w:p>
      <w:pPr>
        <w:pStyle w:val="Normal"/>
        <w:rPr>
          <w:rFonts w:ascii="Arial" w:hAnsi="Arial" w:cs="Arial"/>
          <w:sz w:val="20"/>
          <w:szCs w:val="22"/>
        </w:rPr>
      </w:pPr>
      <w:r>
        <w:rPr>
          <w:rFonts w:cs="Arial" w:ascii="Arial" w:hAnsi="Arial"/>
          <w:sz w:val="20"/>
          <w:szCs w:val="22"/>
        </w:rPr>
        <w:t xml:space="preserve">En cas de situation exceptionnelle (catastrophe climatique, etc.), les conditions d'application de ce contrat pourront être revues lors d'une réunion spécifique réunissant les adhérent-e-s, l'agriculteur partenaire, et un(e) représentant(e) du Réseau AMAP d’Île de France (selon disponibilité). </w:t>
      </w:r>
    </w:p>
    <w:p>
      <w:pPr>
        <w:pStyle w:val="Normal"/>
        <w:rPr>
          <w:rFonts w:ascii="Arial" w:hAnsi="Arial" w:cs="Arial"/>
          <w:sz w:val="20"/>
          <w:szCs w:val="22"/>
        </w:rPr>
      </w:pPr>
      <w:r>
        <w:rPr>
          <w:rFonts w:cs="Arial" w:ascii="Arial" w:hAnsi="Arial"/>
          <w:sz w:val="20"/>
          <w:szCs w:val="22"/>
        </w:rPr>
      </w:r>
    </w:p>
    <w:p>
      <w:pPr>
        <w:pStyle w:val="Normal"/>
        <w:rPr>
          <w:rFonts w:ascii="Arial" w:hAnsi="Arial" w:cs="Arial"/>
          <w:sz w:val="20"/>
          <w:szCs w:val="22"/>
        </w:rPr>
      </w:pPr>
      <w:r>
        <w:rPr>
          <w:rFonts w:cs="Arial" w:ascii="Arial" w:hAnsi="Arial"/>
          <w:sz w:val="20"/>
          <w:szCs w:val="22"/>
        </w:rPr>
      </w:r>
    </w:p>
    <w:p>
      <w:pPr>
        <w:pStyle w:val="Normal"/>
        <w:rPr>
          <w:rFonts w:ascii="Arial" w:hAnsi="Arial" w:cs="Arial"/>
          <w:sz w:val="20"/>
          <w:szCs w:val="22"/>
        </w:rPr>
      </w:pPr>
      <w:r>
        <w:rPr>
          <w:rFonts w:cs="Arial" w:ascii="Arial" w:hAnsi="Arial"/>
          <w:sz w:val="20"/>
          <w:szCs w:val="22"/>
        </w:rPr>
      </w:r>
    </w:p>
    <w:p>
      <w:pPr>
        <w:pStyle w:val="Normal"/>
        <w:rPr>
          <w:rFonts w:ascii="Arial" w:hAnsi="Arial" w:cs="Arial"/>
          <w:b/>
          <w:b/>
          <w:bCs/>
        </w:rPr>
      </w:pPr>
      <w:r>
        <w:rPr>
          <w:rFonts w:cs="Arial" w:ascii="Arial" w:hAnsi="Arial"/>
          <w:b/>
          <w:bCs/>
        </w:rPr>
        <w:t xml:space="preserve">Votre contrat fruit : </w:t>
      </w:r>
    </w:p>
    <w:p>
      <w:pPr>
        <w:pStyle w:val="Normal"/>
        <w:rPr>
          <w:rFonts w:ascii="Arial" w:hAnsi="Arial" w:cs="Arial"/>
          <w:b/>
          <w:b/>
          <w:bCs/>
        </w:rPr>
      </w:pPr>
      <w:r>
        <w:rPr>
          <w:rFonts w:cs="Arial" w:ascii="Arial" w:hAnsi="Arial"/>
          <w:b/>
          <w:bCs/>
        </w:rPr>
      </w:r>
    </w:p>
    <w:tbl>
      <w:tblPr>
        <w:tblStyle w:val="Grilledutableau"/>
        <w:tblW w:w="9558" w:type="dxa"/>
        <w:jc w:val="center"/>
        <w:tblInd w:w="0" w:type="dxa"/>
        <w:tblCellMar>
          <w:top w:w="0" w:type="dxa"/>
          <w:left w:w="28" w:type="dxa"/>
          <w:bottom w:w="0" w:type="dxa"/>
          <w:right w:w="28" w:type="dxa"/>
        </w:tblCellMar>
        <w:tblLook w:val="04a0" w:noVBand="1" w:noHBand="0" w:lastColumn="0" w:firstColumn="1" w:lastRow="0" w:firstRow="1"/>
      </w:tblPr>
      <w:tblGrid>
        <w:gridCol w:w="1247"/>
        <w:gridCol w:w="2184"/>
        <w:gridCol w:w="2040"/>
        <w:gridCol w:w="2043"/>
        <w:gridCol w:w="2044"/>
      </w:tblGrid>
      <w:tr>
        <w:trPr/>
        <w:tc>
          <w:tcPr>
            <w:tcW w:w="1247" w:type="dxa"/>
            <w:tcBorders/>
            <w:shd w:fill="auto" w:val="clear"/>
          </w:tcPr>
          <w:p>
            <w:pPr>
              <w:pStyle w:val="Normal"/>
              <w:ind w:left="0" w:right="357" w:hanging="0"/>
              <w:rPr>
                <w:rFonts w:ascii="Arial" w:hAnsi="Arial" w:cs="Arial"/>
                <w:sz w:val="20"/>
                <w:szCs w:val="22"/>
              </w:rPr>
            </w:pPr>
            <w:r>
              <w:rPr>
                <w:rFonts w:cs="Arial" w:ascii="Arial" w:hAnsi="Arial"/>
                <w:sz w:val="20"/>
                <w:szCs w:val="22"/>
              </w:rPr>
              <w:t xml:space="preserve">Format </w:t>
            </w:r>
          </w:p>
        </w:tc>
        <w:tc>
          <w:tcPr>
            <w:tcW w:w="2184" w:type="dxa"/>
            <w:tcBorders/>
            <w:shd w:fill="auto" w:val="clear"/>
          </w:tcPr>
          <w:p>
            <w:pPr>
              <w:pStyle w:val="Normal"/>
              <w:ind w:left="0" w:right="0" w:hanging="0"/>
              <w:jc w:val="center"/>
              <w:rPr>
                <w:rFonts w:ascii="Arial" w:hAnsi="Arial" w:cs="Arial"/>
                <w:sz w:val="20"/>
                <w:szCs w:val="22"/>
              </w:rPr>
            </w:pPr>
            <w:r>
              <w:rPr>
                <w:rFonts w:cs="Arial" w:ascii="Arial" w:hAnsi="Arial"/>
                <w:sz w:val="20"/>
                <w:szCs w:val="22"/>
              </w:rPr>
              <w:t>1 corbeille</w:t>
            </w:r>
          </w:p>
        </w:tc>
        <w:tc>
          <w:tcPr>
            <w:tcW w:w="2040" w:type="dxa"/>
            <w:tcBorders/>
            <w:shd w:fill="auto" w:val="clear"/>
          </w:tcPr>
          <w:p>
            <w:pPr>
              <w:pStyle w:val="Normal"/>
              <w:ind w:left="0" w:right="-54" w:hanging="0"/>
              <w:jc w:val="center"/>
              <w:rPr>
                <w:rFonts w:ascii="Arial" w:hAnsi="Arial" w:cs="Arial"/>
                <w:sz w:val="20"/>
                <w:szCs w:val="22"/>
              </w:rPr>
            </w:pPr>
            <w:r>
              <w:rPr>
                <w:rFonts w:cs="Arial" w:ascii="Arial" w:hAnsi="Arial"/>
                <w:sz w:val="20"/>
                <w:szCs w:val="22"/>
              </w:rPr>
              <w:t>3⁄4 de corbeille</w:t>
            </w:r>
          </w:p>
        </w:tc>
        <w:tc>
          <w:tcPr>
            <w:tcW w:w="2043" w:type="dxa"/>
            <w:tcBorders/>
            <w:shd w:fill="auto" w:val="clear"/>
          </w:tcPr>
          <w:p>
            <w:pPr>
              <w:pStyle w:val="Normal"/>
              <w:ind w:left="0" w:right="0" w:hanging="0"/>
              <w:jc w:val="center"/>
              <w:rPr>
                <w:rFonts w:ascii="Arial" w:hAnsi="Arial" w:cs="Arial"/>
                <w:sz w:val="20"/>
                <w:szCs w:val="22"/>
              </w:rPr>
            </w:pPr>
            <w:r>
              <w:rPr>
                <w:rFonts w:cs="Arial" w:ascii="Arial" w:hAnsi="Arial"/>
                <w:sz w:val="20"/>
                <w:szCs w:val="22"/>
              </w:rPr>
              <w:t>1/2 de corbeille</w:t>
            </w:r>
          </w:p>
        </w:tc>
        <w:tc>
          <w:tcPr>
            <w:tcW w:w="2044" w:type="dxa"/>
            <w:tcBorders/>
            <w:shd w:fill="auto" w:val="clear"/>
          </w:tcPr>
          <w:p>
            <w:pPr>
              <w:pStyle w:val="Normal"/>
              <w:ind w:left="0" w:right="-85" w:hanging="0"/>
              <w:jc w:val="center"/>
              <w:rPr>
                <w:rFonts w:ascii="Arial" w:hAnsi="Arial" w:cs="Arial"/>
                <w:sz w:val="20"/>
                <w:szCs w:val="22"/>
              </w:rPr>
            </w:pPr>
            <w:r>
              <w:rPr>
                <w:rFonts w:cs="Arial" w:ascii="Arial" w:hAnsi="Arial"/>
                <w:sz w:val="20"/>
                <w:szCs w:val="22"/>
              </w:rPr>
              <w:t>1/4 de corbeille</w:t>
            </w:r>
          </w:p>
        </w:tc>
      </w:tr>
      <w:tr>
        <w:trPr/>
        <w:tc>
          <w:tcPr>
            <w:tcW w:w="1247" w:type="dxa"/>
            <w:tcBorders/>
            <w:shd w:fill="auto" w:val="clear"/>
          </w:tcPr>
          <w:p>
            <w:pPr>
              <w:pStyle w:val="Normal"/>
              <w:ind w:left="0" w:right="357" w:hanging="0"/>
              <w:rPr>
                <w:rFonts w:ascii="Arial" w:hAnsi="Arial" w:cs="Arial"/>
                <w:sz w:val="20"/>
                <w:szCs w:val="22"/>
              </w:rPr>
            </w:pPr>
            <w:r>
              <w:rPr>
                <w:rFonts w:cs="Arial" w:ascii="Arial" w:hAnsi="Arial"/>
                <w:sz w:val="20"/>
                <w:szCs w:val="22"/>
              </w:rPr>
              <w:t>Contenu</w:t>
            </w:r>
          </w:p>
        </w:tc>
        <w:tc>
          <w:tcPr>
            <w:tcW w:w="2184" w:type="dxa"/>
            <w:tcBorders/>
            <w:shd w:fill="auto" w:val="clear"/>
          </w:tcPr>
          <w:p>
            <w:pPr>
              <w:pStyle w:val="Normal"/>
              <w:ind w:left="0" w:right="-109" w:hanging="0"/>
              <w:jc w:val="center"/>
              <w:rPr>
                <w:rFonts w:ascii="Arial" w:hAnsi="Arial" w:cs="Arial"/>
                <w:sz w:val="20"/>
                <w:szCs w:val="22"/>
              </w:rPr>
            </w:pPr>
            <w:r>
              <w:rPr>
                <w:rFonts w:cs="Arial" w:ascii="Arial" w:hAnsi="Arial"/>
                <w:sz w:val="20"/>
                <w:szCs w:val="22"/>
              </w:rPr>
              <w:t>8 à 10kg</w:t>
            </w:r>
          </w:p>
        </w:tc>
        <w:tc>
          <w:tcPr>
            <w:tcW w:w="2040" w:type="dxa"/>
            <w:tcBorders/>
            <w:shd w:fill="auto" w:val="clear"/>
          </w:tcPr>
          <w:p>
            <w:pPr>
              <w:pStyle w:val="Normal"/>
              <w:ind w:left="0" w:right="-54" w:hanging="0"/>
              <w:jc w:val="center"/>
              <w:rPr>
                <w:rFonts w:ascii="Arial" w:hAnsi="Arial" w:cs="Arial"/>
                <w:sz w:val="20"/>
                <w:szCs w:val="22"/>
              </w:rPr>
            </w:pPr>
            <w:r>
              <w:rPr>
                <w:rFonts w:cs="Arial" w:ascii="Arial" w:hAnsi="Arial"/>
                <w:sz w:val="20"/>
                <w:szCs w:val="22"/>
              </w:rPr>
              <w:t>6 à 8 kg</w:t>
            </w:r>
          </w:p>
        </w:tc>
        <w:tc>
          <w:tcPr>
            <w:tcW w:w="2043" w:type="dxa"/>
            <w:tcBorders/>
            <w:shd w:fill="auto" w:val="clear"/>
          </w:tcPr>
          <w:p>
            <w:pPr>
              <w:pStyle w:val="Normal"/>
              <w:ind w:left="0" w:right="0" w:hanging="0"/>
              <w:jc w:val="center"/>
              <w:rPr>
                <w:rFonts w:ascii="Arial" w:hAnsi="Arial" w:cs="Arial"/>
                <w:sz w:val="20"/>
                <w:szCs w:val="22"/>
              </w:rPr>
            </w:pPr>
            <w:r>
              <w:rPr>
                <w:rFonts w:cs="Arial" w:ascii="Arial" w:hAnsi="Arial"/>
                <w:sz w:val="20"/>
                <w:szCs w:val="22"/>
              </w:rPr>
              <w:t>4 à 5 kg</w:t>
            </w:r>
          </w:p>
        </w:tc>
        <w:tc>
          <w:tcPr>
            <w:tcW w:w="2044" w:type="dxa"/>
            <w:tcBorders/>
            <w:shd w:fill="auto" w:val="clear"/>
          </w:tcPr>
          <w:p>
            <w:pPr>
              <w:pStyle w:val="Normal"/>
              <w:ind w:left="0" w:right="-85" w:hanging="0"/>
              <w:jc w:val="center"/>
              <w:rPr>
                <w:rFonts w:ascii="Arial" w:hAnsi="Arial" w:cs="Arial"/>
                <w:sz w:val="20"/>
                <w:szCs w:val="22"/>
              </w:rPr>
            </w:pPr>
            <w:r>
              <w:rPr>
                <w:rFonts w:cs="Arial" w:ascii="Arial" w:hAnsi="Arial"/>
                <w:sz w:val="20"/>
                <w:szCs w:val="22"/>
              </w:rPr>
              <w:t>1,8 à 2,5 kg</w:t>
            </w:r>
          </w:p>
        </w:tc>
      </w:tr>
      <w:tr>
        <w:trPr/>
        <w:tc>
          <w:tcPr>
            <w:tcW w:w="1247" w:type="dxa"/>
            <w:tcBorders/>
            <w:shd w:fill="auto" w:val="clear"/>
          </w:tcPr>
          <w:p>
            <w:pPr>
              <w:pStyle w:val="Normal"/>
              <w:ind w:left="0" w:right="357" w:hanging="0"/>
              <w:rPr>
                <w:rFonts w:ascii="Arial" w:hAnsi="Arial" w:cs="Arial"/>
                <w:sz w:val="20"/>
                <w:szCs w:val="22"/>
              </w:rPr>
            </w:pPr>
            <w:r>
              <w:rPr>
                <w:rFonts w:cs="Arial" w:ascii="Arial" w:hAnsi="Arial"/>
                <w:sz w:val="20"/>
                <w:szCs w:val="22"/>
              </w:rPr>
              <w:t>Tarif</w:t>
            </w:r>
          </w:p>
        </w:tc>
        <w:tc>
          <w:tcPr>
            <w:tcW w:w="2184" w:type="dxa"/>
            <w:tcBorders/>
            <w:shd w:fill="auto" w:val="clear"/>
          </w:tcPr>
          <w:p>
            <w:pPr>
              <w:pStyle w:val="Normal"/>
              <w:ind w:left="0" w:right="0" w:hanging="0"/>
              <w:jc w:val="center"/>
              <w:rPr>
                <w:rFonts w:ascii="Arial" w:hAnsi="Arial" w:cs="Arial"/>
                <w:sz w:val="20"/>
                <w:szCs w:val="22"/>
              </w:rPr>
            </w:pPr>
            <w:r>
              <w:rPr>
                <w:rFonts w:cs="Arial" w:ascii="Arial" w:hAnsi="Arial"/>
                <w:sz w:val="20"/>
                <w:szCs w:val="22"/>
              </w:rPr>
              <w:t xml:space="preserve">300€ (soit 5 x 60€) </w:t>
            </w:r>
          </w:p>
        </w:tc>
        <w:tc>
          <w:tcPr>
            <w:tcW w:w="2040" w:type="dxa"/>
            <w:tcBorders/>
            <w:shd w:fill="auto" w:val="clear"/>
          </w:tcPr>
          <w:p>
            <w:pPr>
              <w:pStyle w:val="Normal"/>
              <w:ind w:left="0" w:right="-54" w:hanging="0"/>
              <w:jc w:val="center"/>
              <w:rPr>
                <w:rFonts w:ascii="Arial" w:hAnsi="Arial" w:cs="Arial"/>
                <w:sz w:val="20"/>
                <w:szCs w:val="22"/>
              </w:rPr>
            </w:pPr>
            <w:r>
              <w:rPr>
                <w:rFonts w:cs="Arial" w:ascii="Arial" w:hAnsi="Arial"/>
                <w:sz w:val="20"/>
                <w:szCs w:val="22"/>
              </w:rPr>
              <w:t>225€ (soit 5 x 45€)</w:t>
            </w:r>
          </w:p>
        </w:tc>
        <w:tc>
          <w:tcPr>
            <w:tcW w:w="2043" w:type="dxa"/>
            <w:tcBorders/>
            <w:shd w:fill="auto" w:val="clear"/>
          </w:tcPr>
          <w:p>
            <w:pPr>
              <w:pStyle w:val="Normal"/>
              <w:ind w:left="0" w:right="0" w:hanging="0"/>
              <w:jc w:val="center"/>
              <w:rPr>
                <w:rFonts w:ascii="Arial" w:hAnsi="Arial" w:cs="Arial"/>
                <w:sz w:val="20"/>
                <w:szCs w:val="22"/>
              </w:rPr>
            </w:pPr>
            <w:r>
              <w:rPr>
                <w:rFonts w:cs="Arial" w:ascii="Arial" w:hAnsi="Arial"/>
                <w:sz w:val="20"/>
                <w:szCs w:val="22"/>
              </w:rPr>
              <w:t>150€ (soit 5 x 30€)</w:t>
            </w:r>
          </w:p>
        </w:tc>
        <w:tc>
          <w:tcPr>
            <w:tcW w:w="2044" w:type="dxa"/>
            <w:tcBorders/>
            <w:shd w:fill="auto" w:val="clear"/>
          </w:tcPr>
          <w:p>
            <w:pPr>
              <w:pStyle w:val="Normal"/>
              <w:ind w:left="0" w:right="-85" w:hanging="0"/>
              <w:jc w:val="center"/>
              <w:rPr>
                <w:rFonts w:ascii="Arial" w:hAnsi="Arial" w:cs="Arial"/>
                <w:sz w:val="20"/>
                <w:szCs w:val="22"/>
              </w:rPr>
            </w:pPr>
            <w:r>
              <w:rPr>
                <w:rFonts w:cs="Arial" w:ascii="Arial" w:hAnsi="Arial"/>
                <w:sz w:val="20"/>
                <w:szCs w:val="22"/>
              </w:rPr>
              <w:t>75€ (soit 5 x 15€)</w:t>
            </w:r>
          </w:p>
        </w:tc>
      </w:tr>
    </w:tbl>
    <w:p>
      <w:pPr>
        <w:pStyle w:val="Normal"/>
        <w:rPr>
          <w:rFonts w:ascii="Arial" w:hAnsi="Arial" w:cs="Arial"/>
          <w:sz w:val="20"/>
          <w:szCs w:val="22"/>
        </w:rPr>
      </w:pPr>
      <w:r>
        <w:rPr>
          <w:rFonts w:cs="Arial" w:ascii="Arial" w:hAnsi="Arial"/>
          <w:sz w:val="20"/>
          <w:szCs w:val="22"/>
        </w:rPr>
      </w:r>
    </w:p>
    <w:p>
      <w:pPr>
        <w:pStyle w:val="Normal"/>
        <w:rPr/>
      </w:pPr>
      <w:r>
        <w:rPr>
          <w:rFonts w:cs="Arial" w:ascii="Arial" w:hAnsi="Arial"/>
          <w:b/>
          <w:bCs/>
        </w:rPr>
        <w:t xml:space="preserve"> </w:t>
      </w:r>
    </w:p>
    <w:p>
      <w:pPr>
        <w:pStyle w:val="Normal"/>
        <w:rPr>
          <w:rFonts w:ascii="Arial" w:hAnsi="Arial" w:cs="Arial"/>
          <w:sz w:val="20"/>
          <w:szCs w:val="22"/>
        </w:rPr>
      </w:pPr>
      <w:r>
        <w:rPr>
          <w:rFonts w:cs="Arial" w:ascii="Arial" w:hAnsi="Arial"/>
          <w:sz w:val="20"/>
          <w:szCs w:val="22"/>
        </w:rPr>
      </w:r>
    </w:p>
    <w:p>
      <w:pPr>
        <w:pStyle w:val="Normal"/>
        <w:ind w:left="0" w:right="357" w:hanging="0"/>
        <w:rPr>
          <w:rFonts w:ascii="Arial" w:hAnsi="Arial" w:cs="Arial"/>
          <w:b/>
          <w:b/>
          <w:bCs/>
          <w:sz w:val="20"/>
          <w:szCs w:val="22"/>
        </w:rPr>
      </w:pPr>
      <w:r>
        <w:rPr>
          <w:rFonts w:cs="Arial" w:ascii="Arial" w:hAnsi="Arial"/>
          <w:b/>
          <w:bCs/>
          <w:sz w:val="20"/>
          <w:szCs w:val="22"/>
        </w:rPr>
      </w:r>
    </w:p>
    <w:p>
      <w:pPr>
        <w:pStyle w:val="Normal"/>
        <w:rPr>
          <w:rFonts w:ascii="Arial" w:hAnsi="Arial" w:cs="Arial"/>
          <w:b/>
          <w:b/>
          <w:bCs/>
          <w:sz w:val="20"/>
          <w:szCs w:val="22"/>
        </w:rPr>
      </w:pPr>
      <w:r>
        <w:rPr>
          <w:rFonts w:cs="Arial" w:ascii="Arial" w:hAnsi="Arial"/>
          <w:b/>
          <w:bCs/>
          <w:sz w:val="20"/>
          <w:szCs w:val="22"/>
        </w:rPr>
      </w:r>
    </w:p>
    <w:p>
      <w:pPr>
        <w:pStyle w:val="Normal"/>
        <w:rPr>
          <w:rFonts w:ascii="Arial" w:hAnsi="Arial" w:cs="Arial"/>
          <w:b/>
          <w:b/>
          <w:bCs/>
          <w:sz w:val="20"/>
          <w:szCs w:val="22"/>
        </w:rPr>
      </w:pPr>
      <w:r>
        <w:rPr>
          <w:rFonts w:cs="Arial" w:ascii="Arial" w:hAnsi="Arial"/>
          <w:b/>
          <w:bCs/>
          <w:sz w:val="20"/>
          <w:szCs w:val="22"/>
        </w:rPr>
      </w:r>
    </w:p>
    <w:p>
      <w:pPr>
        <w:pStyle w:val="Normal"/>
        <w:rPr>
          <w:rFonts w:ascii="Arial" w:hAnsi="Arial" w:cs="Arial"/>
          <w:b/>
          <w:b/>
          <w:bCs/>
          <w:sz w:val="20"/>
          <w:szCs w:val="22"/>
        </w:rPr>
      </w:pPr>
      <w:r>
        <w:rPr>
          <w:rFonts w:cs="Arial" w:ascii="Arial" w:hAnsi="Arial"/>
          <w:b/>
          <w:bCs/>
          <w:sz w:val="20"/>
          <w:szCs w:val="22"/>
        </w:rPr>
      </w:r>
    </w:p>
    <w:p>
      <w:pPr>
        <w:pStyle w:val="Normal"/>
        <w:rPr>
          <w:rFonts w:ascii="Arial" w:hAnsi="Arial" w:cs="Arial"/>
          <w:b/>
          <w:b/>
          <w:bCs/>
          <w:sz w:val="20"/>
          <w:szCs w:val="22"/>
        </w:rPr>
      </w:pPr>
      <w:r>
        <w:rPr>
          <w:rFonts w:cs="Arial" w:ascii="Arial" w:hAnsi="Arial"/>
          <w:b/>
          <w:bCs/>
          <w:sz w:val="20"/>
          <w:szCs w:val="22"/>
        </w:rPr>
      </w:r>
    </w:p>
    <w:p>
      <w:pPr>
        <w:pStyle w:val="Normal"/>
        <w:rPr>
          <w:rFonts w:ascii="Arial" w:hAnsi="Arial" w:cs="Arial"/>
          <w:b/>
          <w:b/>
          <w:bCs/>
          <w:sz w:val="20"/>
          <w:szCs w:val="22"/>
        </w:rPr>
      </w:pPr>
      <w:r>
        <w:rPr>
          <w:rFonts w:cs="Arial" w:ascii="Arial" w:hAnsi="Arial"/>
          <w:b/>
          <w:bCs/>
          <w:sz w:val="20"/>
          <w:szCs w:val="22"/>
        </w:rPr>
      </w:r>
    </w:p>
    <w:p>
      <w:pPr>
        <w:pStyle w:val="Normal"/>
        <w:rPr>
          <w:rFonts w:ascii="Arial" w:hAnsi="Arial" w:cs="Arial"/>
          <w:b/>
          <w:b/>
          <w:bCs/>
          <w:sz w:val="20"/>
          <w:szCs w:val="22"/>
        </w:rPr>
      </w:pPr>
      <w:r>
        <w:rPr>
          <w:rFonts w:cs="Arial" w:ascii="Arial" w:hAnsi="Arial"/>
          <w:b/>
          <w:bCs/>
          <w:sz w:val="20"/>
          <w:szCs w:val="22"/>
        </w:rPr>
      </w:r>
    </w:p>
    <w:p>
      <w:pPr>
        <w:pStyle w:val="Normal"/>
        <w:rPr>
          <w:rFonts w:ascii="Arial" w:hAnsi="Arial" w:cs="Arial"/>
          <w:b/>
          <w:b/>
          <w:bCs/>
          <w:sz w:val="20"/>
          <w:szCs w:val="22"/>
        </w:rPr>
      </w:pPr>
      <w:r>
        <w:rPr>
          <w:rFonts w:cs="Arial" w:ascii="Arial" w:hAnsi="Arial"/>
          <w:b/>
          <w:bCs/>
          <w:sz w:val="20"/>
          <w:szCs w:val="22"/>
        </w:rPr>
      </w:r>
    </w:p>
    <w:p>
      <w:pPr>
        <w:pStyle w:val="Normal"/>
        <w:rPr>
          <w:rFonts w:ascii="Arial" w:hAnsi="Arial" w:cs="Arial"/>
          <w:b/>
          <w:b/>
          <w:bCs/>
          <w:sz w:val="20"/>
          <w:szCs w:val="22"/>
        </w:rPr>
      </w:pPr>
      <w:r>
        <w:rPr>
          <w:rFonts w:cs="Arial" w:ascii="Arial" w:hAnsi="Arial"/>
          <w:b/>
          <w:bCs/>
          <w:sz w:val="20"/>
          <w:szCs w:val="22"/>
        </w:rPr>
      </w:r>
    </w:p>
    <w:p>
      <w:pPr>
        <w:pStyle w:val="Normal"/>
        <w:rPr>
          <w:rFonts w:ascii="Arial" w:hAnsi="Arial" w:cs="Arial"/>
          <w:b/>
          <w:b/>
          <w:bCs/>
          <w:sz w:val="20"/>
          <w:szCs w:val="22"/>
        </w:rPr>
      </w:pPr>
      <w:r>
        <w:rPr>
          <w:rFonts w:cs="Arial" w:ascii="Arial" w:hAnsi="Arial"/>
          <w:b/>
          <w:bCs/>
          <w:sz w:val="20"/>
          <w:szCs w:val="22"/>
        </w:rPr>
      </w:r>
    </w:p>
    <w:p>
      <w:pPr>
        <w:pStyle w:val="Normal"/>
        <w:rPr>
          <w:rFonts w:ascii="Arial" w:hAnsi="Arial" w:cs="Arial"/>
          <w:sz w:val="20"/>
          <w:szCs w:val="22"/>
        </w:rPr>
      </w:pPr>
      <w:r>
        <w:rPr>
          <w:rFonts w:cs="Arial" w:ascii="Arial" w:hAnsi="Arial"/>
          <w:b/>
          <w:bCs/>
          <w:sz w:val="20"/>
          <w:szCs w:val="22"/>
        </w:rPr>
        <w:t>Calendrier de partage des récoltes</w:t>
      </w:r>
      <w:r>
        <w:rPr>
          <w:rFonts w:cs="Arial" w:ascii="Arial" w:hAnsi="Arial"/>
          <w:sz w:val="20"/>
          <w:szCs w:val="22"/>
        </w:rPr>
        <w:t xml:space="preserve"> : distribution le </w:t>
      </w:r>
      <w:r>
        <w:rPr>
          <w:rFonts w:cs="Arial" w:ascii="Arial" w:hAnsi="Arial"/>
          <w:sz w:val="20"/>
          <w:szCs w:val="22"/>
          <w:highlight w:val="yellow"/>
        </w:rPr>
        <w:t>[JOUR] à [HEURE]</w:t>
      </w:r>
      <w:r>
        <w:rPr>
          <w:rFonts w:cs="Arial" w:ascii="Arial" w:hAnsi="Arial"/>
          <w:sz w:val="20"/>
          <w:szCs w:val="22"/>
        </w:rPr>
        <w:t xml:space="preserve"> à l’adresse suivante </w:t>
      </w:r>
      <w:r>
        <w:rPr>
          <w:rFonts w:cs="Arial" w:ascii="Arial" w:hAnsi="Arial"/>
          <w:sz w:val="20"/>
          <w:szCs w:val="22"/>
          <w:highlight w:val="yellow"/>
        </w:rPr>
        <w:t>[ADRESSE A COMPLETER]</w:t>
      </w:r>
      <w:r>
        <w:rPr>
          <w:rFonts w:cs="Arial" w:ascii="Arial" w:hAnsi="Arial"/>
          <w:sz w:val="20"/>
          <w:szCs w:val="22"/>
        </w:rPr>
        <w:t xml:space="preserve"> </w:t>
      </w:r>
    </w:p>
    <w:p>
      <w:pPr>
        <w:pStyle w:val="Normal"/>
        <w:rPr>
          <w:rFonts w:ascii="Arial" w:hAnsi="Arial" w:cs="Arial"/>
          <w:b/>
          <w:b/>
          <w:bCs/>
          <w:sz w:val="20"/>
          <w:szCs w:val="22"/>
        </w:rPr>
      </w:pPr>
      <w:r>
        <w:rPr>
          <w:rFonts w:cs="Arial" w:ascii="Arial" w:hAnsi="Arial"/>
          <w:b/>
          <w:bCs/>
          <w:sz w:val="20"/>
          <w:szCs w:val="22"/>
        </w:rPr>
      </w:r>
    </w:p>
    <w:p>
      <w:pPr>
        <w:pStyle w:val="Normal"/>
        <w:rPr>
          <w:rFonts w:ascii="Arial" w:hAnsi="Arial" w:cs="Arial"/>
          <w:sz w:val="20"/>
          <w:szCs w:val="22"/>
        </w:rPr>
      </w:pPr>
      <w:r>
        <w:rPr>
          <w:rFonts w:cs="Arial" w:ascii="Arial" w:hAnsi="Arial"/>
          <w:b/>
          <w:bCs/>
          <w:sz w:val="20"/>
          <w:szCs w:val="22"/>
        </w:rPr>
        <w:t>Dates prévues des distributions :</w:t>
      </w:r>
      <w:r>
        <w:rPr>
          <w:rFonts w:cs="Arial" w:ascii="Arial" w:hAnsi="Arial"/>
          <w:sz w:val="20"/>
          <w:szCs w:val="22"/>
        </w:rPr>
        <w:t xml:space="preserve"> </w:t>
      </w:r>
    </w:p>
    <w:p>
      <w:pPr>
        <w:pStyle w:val="Normal"/>
        <w:rPr>
          <w:rFonts w:ascii="Arial" w:hAnsi="Arial" w:cs="Arial"/>
          <w:sz w:val="20"/>
          <w:szCs w:val="22"/>
        </w:rPr>
      </w:pPr>
      <w:r>
        <w:rPr>
          <w:rFonts w:cs="Arial" w:ascii="Arial" w:hAnsi="Arial"/>
          <w:sz w:val="20"/>
          <w:szCs w:val="22"/>
        </w:rPr>
      </w:r>
    </w:p>
    <w:tbl>
      <w:tblPr>
        <w:tblStyle w:val="Grilledutableau"/>
        <w:tblW w:w="9640" w:type="dxa"/>
        <w:jc w:val="left"/>
        <w:tblInd w:w="357" w:type="dxa"/>
        <w:tblCellMar>
          <w:top w:w="0" w:type="dxa"/>
          <w:left w:w="0" w:type="dxa"/>
          <w:bottom w:w="0" w:type="dxa"/>
          <w:right w:w="0" w:type="dxa"/>
        </w:tblCellMar>
        <w:tblLook w:val="04a0" w:noVBand="1" w:noHBand="0" w:lastColumn="0" w:firstColumn="1" w:lastRow="0" w:firstRow="1"/>
      </w:tblPr>
      <w:tblGrid>
        <w:gridCol w:w="964"/>
        <w:gridCol w:w="964"/>
        <w:gridCol w:w="964"/>
        <w:gridCol w:w="964"/>
        <w:gridCol w:w="964"/>
        <w:gridCol w:w="964"/>
        <w:gridCol w:w="964"/>
        <w:gridCol w:w="964"/>
        <w:gridCol w:w="964"/>
        <w:gridCol w:w="963"/>
      </w:tblGrid>
      <w:tr>
        <w:trPr>
          <w:trHeight w:val="340" w:hRule="atLeast"/>
        </w:trPr>
        <w:tc>
          <w:tcPr>
            <w:tcW w:w="964"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t>Livraison 1</w:t>
            </w:r>
          </w:p>
        </w:tc>
        <w:tc>
          <w:tcPr>
            <w:tcW w:w="964"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t>Livraison 2</w:t>
            </w:r>
          </w:p>
        </w:tc>
        <w:tc>
          <w:tcPr>
            <w:tcW w:w="964"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t>Livraison 3</w:t>
            </w:r>
          </w:p>
        </w:tc>
        <w:tc>
          <w:tcPr>
            <w:tcW w:w="964"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t>Livraison 4</w:t>
            </w:r>
          </w:p>
        </w:tc>
        <w:tc>
          <w:tcPr>
            <w:tcW w:w="964"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t>Livraison 5</w:t>
            </w:r>
          </w:p>
        </w:tc>
        <w:tc>
          <w:tcPr>
            <w:tcW w:w="964"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t>Livraison 6</w:t>
            </w:r>
          </w:p>
        </w:tc>
        <w:tc>
          <w:tcPr>
            <w:tcW w:w="964"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t>Livraison 7</w:t>
            </w:r>
          </w:p>
        </w:tc>
        <w:tc>
          <w:tcPr>
            <w:tcW w:w="964"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t>Livraison 8</w:t>
            </w:r>
          </w:p>
        </w:tc>
        <w:tc>
          <w:tcPr>
            <w:tcW w:w="964"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t>Livraison 9</w:t>
            </w:r>
          </w:p>
        </w:tc>
        <w:tc>
          <w:tcPr>
            <w:tcW w:w="963"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t>Livraison 10</w:t>
            </w:r>
          </w:p>
        </w:tc>
      </w:tr>
      <w:tr>
        <w:trPr>
          <w:trHeight w:val="340" w:hRule="atLeast"/>
        </w:trPr>
        <w:tc>
          <w:tcPr>
            <w:tcW w:w="964" w:type="dxa"/>
            <w:tcBorders/>
            <w:shd w:fill="auto" w:val="clear"/>
            <w:vAlign w:val="center"/>
          </w:tcPr>
          <w:p>
            <w:pPr>
              <w:pStyle w:val="Normal"/>
              <w:ind w:left="0" w:right="357" w:hanging="0"/>
              <w:jc w:val="center"/>
              <w:rPr>
                <w:rFonts w:ascii="Arial" w:hAnsi="Arial" w:cs="Arial"/>
                <w:sz w:val="16"/>
                <w:szCs w:val="18"/>
              </w:rPr>
            </w:pPr>
            <w:r>
              <w:rPr>
                <w:rFonts w:cs="Arial" w:ascii="Arial" w:hAnsi="Arial"/>
                <w:sz w:val="16"/>
                <w:szCs w:val="18"/>
              </w:rPr>
            </w:r>
          </w:p>
        </w:tc>
        <w:tc>
          <w:tcPr>
            <w:tcW w:w="964" w:type="dxa"/>
            <w:tcBorders/>
            <w:shd w:fill="auto" w:val="clear"/>
            <w:vAlign w:val="center"/>
          </w:tcPr>
          <w:p>
            <w:pPr>
              <w:pStyle w:val="Normal"/>
              <w:ind w:left="0" w:right="0" w:hanging="0"/>
              <w:jc w:val="center"/>
              <w:rPr>
                <w:rFonts w:ascii="Arial" w:hAnsi="Arial" w:cs="Arial"/>
                <w:sz w:val="16"/>
                <w:szCs w:val="18"/>
              </w:rPr>
            </w:pPr>
            <w:r>
              <w:rPr>
                <w:rFonts w:cs="Arial" w:ascii="Arial" w:hAnsi="Arial"/>
                <w:sz w:val="16"/>
                <w:szCs w:val="18"/>
              </w:rPr>
            </w:r>
          </w:p>
        </w:tc>
        <w:tc>
          <w:tcPr>
            <w:tcW w:w="964" w:type="dxa"/>
            <w:tcBorders/>
            <w:shd w:fill="auto" w:val="clear"/>
            <w:vAlign w:val="center"/>
          </w:tcPr>
          <w:p>
            <w:pPr>
              <w:pStyle w:val="Normal"/>
              <w:ind w:left="0" w:right="357" w:hanging="0"/>
              <w:jc w:val="center"/>
              <w:rPr>
                <w:rFonts w:ascii="Arial" w:hAnsi="Arial" w:cs="Arial"/>
                <w:sz w:val="16"/>
                <w:szCs w:val="18"/>
              </w:rPr>
            </w:pPr>
            <w:r>
              <w:rPr>
                <w:rFonts w:cs="Arial" w:ascii="Arial" w:hAnsi="Arial"/>
                <w:sz w:val="16"/>
                <w:szCs w:val="18"/>
              </w:rPr>
            </w:r>
          </w:p>
        </w:tc>
        <w:tc>
          <w:tcPr>
            <w:tcW w:w="964" w:type="dxa"/>
            <w:tcBorders/>
            <w:shd w:fill="auto" w:val="clear"/>
            <w:vAlign w:val="center"/>
          </w:tcPr>
          <w:p>
            <w:pPr>
              <w:pStyle w:val="Normal"/>
              <w:ind w:left="0" w:right="357" w:hanging="0"/>
              <w:jc w:val="center"/>
              <w:rPr>
                <w:rFonts w:ascii="Arial" w:hAnsi="Arial" w:cs="Arial"/>
                <w:sz w:val="16"/>
                <w:szCs w:val="18"/>
              </w:rPr>
            </w:pPr>
            <w:r>
              <w:rPr>
                <w:rFonts w:cs="Arial" w:ascii="Arial" w:hAnsi="Arial"/>
                <w:sz w:val="16"/>
                <w:szCs w:val="18"/>
              </w:rPr>
            </w:r>
          </w:p>
        </w:tc>
        <w:tc>
          <w:tcPr>
            <w:tcW w:w="964" w:type="dxa"/>
            <w:tcBorders/>
            <w:shd w:fill="auto" w:val="clear"/>
            <w:vAlign w:val="center"/>
          </w:tcPr>
          <w:p>
            <w:pPr>
              <w:pStyle w:val="Normal"/>
              <w:ind w:left="0" w:right="357" w:hanging="0"/>
              <w:jc w:val="center"/>
              <w:rPr>
                <w:rFonts w:ascii="Arial" w:hAnsi="Arial" w:cs="Arial"/>
                <w:sz w:val="16"/>
                <w:szCs w:val="18"/>
              </w:rPr>
            </w:pPr>
            <w:r>
              <w:rPr>
                <w:rFonts w:cs="Arial" w:ascii="Arial" w:hAnsi="Arial"/>
                <w:sz w:val="16"/>
                <w:szCs w:val="18"/>
              </w:rPr>
            </w:r>
          </w:p>
        </w:tc>
        <w:tc>
          <w:tcPr>
            <w:tcW w:w="964" w:type="dxa"/>
            <w:tcBorders/>
            <w:shd w:fill="auto" w:val="clear"/>
            <w:vAlign w:val="center"/>
          </w:tcPr>
          <w:p>
            <w:pPr>
              <w:pStyle w:val="Normal"/>
              <w:ind w:left="0" w:right="357" w:hanging="0"/>
              <w:jc w:val="center"/>
              <w:rPr>
                <w:rFonts w:ascii="Arial" w:hAnsi="Arial" w:cs="Arial"/>
                <w:sz w:val="16"/>
                <w:szCs w:val="18"/>
              </w:rPr>
            </w:pPr>
            <w:r>
              <w:rPr>
                <w:rFonts w:cs="Arial" w:ascii="Arial" w:hAnsi="Arial"/>
                <w:sz w:val="16"/>
                <w:szCs w:val="18"/>
              </w:rPr>
            </w:r>
          </w:p>
        </w:tc>
        <w:tc>
          <w:tcPr>
            <w:tcW w:w="964" w:type="dxa"/>
            <w:tcBorders/>
            <w:shd w:fill="auto" w:val="clear"/>
            <w:vAlign w:val="center"/>
          </w:tcPr>
          <w:p>
            <w:pPr>
              <w:pStyle w:val="Normal"/>
              <w:ind w:left="0" w:right="357" w:hanging="0"/>
              <w:jc w:val="center"/>
              <w:rPr>
                <w:rFonts w:ascii="Arial" w:hAnsi="Arial" w:cs="Arial"/>
                <w:sz w:val="16"/>
                <w:szCs w:val="18"/>
              </w:rPr>
            </w:pPr>
            <w:r>
              <w:rPr>
                <w:rFonts w:cs="Arial" w:ascii="Arial" w:hAnsi="Arial"/>
                <w:sz w:val="16"/>
                <w:szCs w:val="18"/>
              </w:rPr>
            </w:r>
          </w:p>
        </w:tc>
        <w:tc>
          <w:tcPr>
            <w:tcW w:w="964" w:type="dxa"/>
            <w:tcBorders/>
            <w:shd w:fill="auto" w:val="clear"/>
            <w:vAlign w:val="center"/>
          </w:tcPr>
          <w:p>
            <w:pPr>
              <w:pStyle w:val="Normal"/>
              <w:ind w:left="0" w:right="357" w:hanging="0"/>
              <w:jc w:val="center"/>
              <w:rPr>
                <w:rFonts w:ascii="Arial" w:hAnsi="Arial" w:cs="Arial"/>
                <w:sz w:val="16"/>
                <w:szCs w:val="18"/>
              </w:rPr>
            </w:pPr>
            <w:r>
              <w:rPr>
                <w:rFonts w:cs="Arial" w:ascii="Arial" w:hAnsi="Arial"/>
                <w:sz w:val="16"/>
                <w:szCs w:val="18"/>
              </w:rPr>
            </w:r>
          </w:p>
        </w:tc>
        <w:tc>
          <w:tcPr>
            <w:tcW w:w="964" w:type="dxa"/>
            <w:tcBorders/>
            <w:shd w:fill="auto" w:val="clear"/>
            <w:vAlign w:val="center"/>
          </w:tcPr>
          <w:p>
            <w:pPr>
              <w:pStyle w:val="Normal"/>
              <w:ind w:left="0" w:right="357" w:hanging="0"/>
              <w:jc w:val="center"/>
              <w:rPr>
                <w:rFonts w:ascii="Arial" w:hAnsi="Arial" w:cs="Arial"/>
                <w:sz w:val="16"/>
                <w:szCs w:val="18"/>
              </w:rPr>
            </w:pPr>
            <w:r>
              <w:rPr>
                <w:rFonts w:cs="Arial" w:ascii="Arial" w:hAnsi="Arial"/>
                <w:sz w:val="16"/>
                <w:szCs w:val="18"/>
              </w:rPr>
            </w:r>
          </w:p>
        </w:tc>
        <w:tc>
          <w:tcPr>
            <w:tcW w:w="963" w:type="dxa"/>
            <w:tcBorders/>
            <w:shd w:fill="auto" w:val="clear"/>
            <w:vAlign w:val="center"/>
          </w:tcPr>
          <w:p>
            <w:pPr>
              <w:pStyle w:val="Normal"/>
              <w:ind w:left="0" w:right="357" w:hanging="0"/>
              <w:jc w:val="center"/>
              <w:rPr>
                <w:rFonts w:ascii="Arial" w:hAnsi="Arial" w:cs="Arial"/>
                <w:sz w:val="16"/>
                <w:szCs w:val="18"/>
              </w:rPr>
            </w:pPr>
            <w:r>
              <w:rPr>
                <w:rFonts w:cs="Arial" w:ascii="Arial" w:hAnsi="Arial"/>
                <w:sz w:val="16"/>
                <w:szCs w:val="18"/>
              </w:rPr>
            </w:r>
          </w:p>
        </w:tc>
      </w:tr>
    </w:tbl>
    <w:p>
      <w:pPr>
        <w:pStyle w:val="Normal"/>
        <w:rPr>
          <w:rFonts w:ascii="Arial" w:hAnsi="Arial" w:cs="Arial"/>
          <w:sz w:val="20"/>
          <w:szCs w:val="22"/>
        </w:rPr>
      </w:pPr>
      <w:r>
        <w:rPr>
          <w:rFonts w:cs="Arial" w:ascii="Arial" w:hAnsi="Arial"/>
          <w:sz w:val="20"/>
          <w:szCs w:val="22"/>
        </w:rPr>
      </w:r>
    </w:p>
    <w:p>
      <w:pPr>
        <w:pStyle w:val="Normal"/>
        <w:rPr>
          <w:rFonts w:ascii="Arial" w:hAnsi="Arial" w:cs="Arial"/>
          <w:b/>
          <w:b/>
          <w:bCs/>
          <w:sz w:val="20"/>
          <w:szCs w:val="22"/>
        </w:rPr>
      </w:pPr>
      <w:r>
        <w:rPr>
          <w:rFonts w:cs="Arial" w:ascii="Arial" w:hAnsi="Arial"/>
          <w:b/>
          <w:bCs/>
          <w:sz w:val="20"/>
          <w:szCs w:val="22"/>
        </w:rPr>
        <w:t xml:space="preserve">Engagement de l’adhérent (à compléter) : </w:t>
      </w:r>
    </w:p>
    <w:p>
      <w:pPr>
        <w:pStyle w:val="Normal"/>
        <w:widowControl w:val="false"/>
        <w:rPr>
          <w:rFonts w:ascii="Arial" w:hAnsi="Arial" w:cs="Arial"/>
          <w:sz w:val="20"/>
          <w:szCs w:val="22"/>
        </w:rPr>
      </w:pPr>
      <w:r>
        <w:rPr>
          <w:rFonts w:cs="Arial" w:ascii="Arial" w:hAnsi="Arial"/>
          <w:sz w:val="20"/>
          <w:szCs w:val="22"/>
        </w:rPr>
      </w:r>
    </w:p>
    <w:p>
      <w:pPr>
        <w:pStyle w:val="Normal"/>
        <w:widowControl w:val="false"/>
        <w:ind w:left="720" w:right="357" w:hanging="0"/>
        <w:rPr>
          <w:rFonts w:ascii="Arial" w:hAnsi="Arial" w:cs="Arial"/>
          <w:sz w:val="20"/>
          <w:szCs w:val="20"/>
        </w:rPr>
      </w:pPr>
      <w:r>
        <w:rPr>
          <w:rFonts w:cs="Arial" w:ascii="Arial" w:hAnsi="Arial"/>
          <w:sz w:val="20"/>
          <w:szCs w:val="22"/>
        </w:rPr>
        <w:t>Nom et prénom de l’a</w:t>
      </w:r>
      <w:r>
        <w:rPr>
          <w:rFonts w:cs="Arial" w:ascii="Arial" w:hAnsi="Arial"/>
          <w:sz w:val="20"/>
          <w:szCs w:val="20"/>
        </w:rPr>
        <w:t xml:space="preserve">dhérent : _ _ _ _ _ _ _ _ _ _ _ _ _ _ _ _ _ _ _ _ _ _ _ _ _ _ _ _ _ _ _ _ _ _ _ _ </w:t>
      </w:r>
    </w:p>
    <w:p>
      <w:pPr>
        <w:pStyle w:val="Normal"/>
        <w:widowControl w:val="false"/>
        <w:ind w:left="720" w:right="357" w:hanging="0"/>
        <w:rPr>
          <w:rFonts w:ascii="Arial" w:hAnsi="Arial" w:cs="Arial"/>
          <w:sz w:val="20"/>
          <w:szCs w:val="22"/>
        </w:rPr>
      </w:pPr>
      <w:r>
        <w:rPr>
          <w:rFonts w:cs="Arial" w:ascii="Arial" w:hAnsi="Arial"/>
          <w:sz w:val="20"/>
          <w:szCs w:val="22"/>
        </w:rPr>
        <w:t xml:space="preserve">Adresse postale :  </w:t>
      </w:r>
      <w:r>
        <w:rPr>
          <w:rFonts w:cs="Arial" w:ascii="Arial" w:hAnsi="Arial"/>
          <w:sz w:val="20"/>
          <w:szCs w:val="20"/>
        </w:rPr>
        <w:t>_ _ _ _ _ _ _ _ _ _ _ _ _ _ _ _ _ _ _ _ _ _ _ _ _ _ _ _ _ _ _ _ _ _ _ _ _ _ _ _ _ _ _</w:t>
      </w:r>
    </w:p>
    <w:p>
      <w:pPr>
        <w:pStyle w:val="Normal"/>
        <w:widowControl w:val="false"/>
        <w:ind w:left="720" w:right="357" w:hanging="0"/>
        <w:rPr>
          <w:rFonts w:ascii="Arial" w:hAnsi="Arial" w:cs="Arial"/>
          <w:sz w:val="20"/>
          <w:szCs w:val="22"/>
        </w:rPr>
      </w:pPr>
      <w:r>
        <w:rPr>
          <w:rFonts w:cs="Arial" w:ascii="Arial" w:hAnsi="Arial"/>
          <w:sz w:val="20"/>
          <w:szCs w:val="22"/>
        </w:rPr>
        <w:t xml:space="preserve">Téléphone portable : </w:t>
      </w:r>
      <w:r>
        <w:rPr>
          <w:rFonts w:cs="Arial" w:ascii="Arial" w:hAnsi="Arial"/>
          <w:sz w:val="20"/>
          <w:szCs w:val="20"/>
        </w:rPr>
        <w:t>: _ _ _ _ _ _ _ _ _ _ _ _ _ _ _ _ _ _ _ _ _ _ _ _ _ _ _ _ _ _ _ _ _ _ _ _ _ _ _ _ _</w:t>
      </w:r>
    </w:p>
    <w:p>
      <w:pPr>
        <w:pStyle w:val="Normal"/>
        <w:widowControl w:val="false"/>
        <w:ind w:left="720" w:right="357" w:hanging="0"/>
        <w:rPr>
          <w:rFonts w:ascii="Arial" w:hAnsi="Arial" w:cs="Arial"/>
          <w:sz w:val="20"/>
          <w:szCs w:val="22"/>
        </w:rPr>
      </w:pPr>
      <w:r>
        <w:rPr>
          <w:rFonts w:cs="Arial" w:ascii="Arial" w:hAnsi="Arial"/>
          <w:sz w:val="20"/>
          <w:szCs w:val="22"/>
        </w:rPr>
        <w:t xml:space="preserve">Adresse email : </w:t>
      </w:r>
      <w:r>
        <w:rPr>
          <w:rFonts w:cs="Arial" w:ascii="Arial" w:hAnsi="Arial"/>
          <w:sz w:val="20"/>
          <w:szCs w:val="20"/>
        </w:rPr>
        <w:t>_ _ _ _ _ _ _ _ _ _ _ _ _ _ _ _ _ _ _ _ _ _ _ _ _ _ _ _ _ _ _ _ _ _ _ _ _ _ _ _ _ _ _</w:t>
      </w:r>
      <w:r>
        <w:rPr>
          <w:rFonts w:cs="Arial" w:ascii="Arial" w:hAnsi="Arial"/>
          <w:sz w:val="20"/>
          <w:szCs w:val="22"/>
        </w:rPr>
        <w:t xml:space="preserve"> _   </w:t>
      </w:r>
    </w:p>
    <w:p>
      <w:pPr>
        <w:pStyle w:val="Normal"/>
        <w:widowControl w:val="false"/>
        <w:rPr>
          <w:rFonts w:ascii="Arial" w:hAnsi="Arial" w:cs="Arial"/>
          <w:sz w:val="20"/>
          <w:szCs w:val="22"/>
        </w:rPr>
      </w:pPr>
      <w:r>
        <w:rPr>
          <w:rFonts w:cs="Arial" w:ascii="Arial" w:hAnsi="Arial"/>
          <w:sz w:val="20"/>
          <w:szCs w:val="22"/>
        </w:rPr>
      </w:r>
    </w:p>
    <w:p>
      <w:pPr>
        <w:pStyle w:val="Normal"/>
        <w:widowControl w:val="false"/>
        <w:rPr>
          <w:rFonts w:ascii="Arial" w:hAnsi="Arial" w:cs="Arial"/>
          <w:sz w:val="20"/>
          <w:szCs w:val="22"/>
        </w:rPr>
      </w:pPr>
      <w:r>
        <w:rPr>
          <w:rFonts w:cs="Arial" w:ascii="Arial" w:hAnsi="Arial"/>
          <w:sz w:val="20"/>
          <w:szCs w:val="22"/>
        </w:rPr>
      </w:r>
    </w:p>
    <w:p>
      <w:pPr>
        <w:pStyle w:val="Normal"/>
        <w:widowControl w:val="false"/>
        <w:rPr>
          <w:rFonts w:ascii="Arial" w:hAnsi="Arial" w:cs="Arial"/>
          <w:sz w:val="20"/>
          <w:szCs w:val="22"/>
        </w:rPr>
      </w:pPr>
      <w:r>
        <w:rPr>
          <w:rFonts w:cs="Arial" w:ascii="Arial" w:hAnsi="Arial"/>
          <w:sz w:val="20"/>
          <w:szCs w:val="22"/>
        </w:rPr>
        <w:t xml:space="preserve">Je règle et m’engage sur le contrat suivant (cocher la bonne case) : </w:t>
      </w:r>
    </w:p>
    <w:p>
      <w:pPr>
        <w:pStyle w:val="ListParagraph"/>
        <w:widowControl w:val="false"/>
        <w:numPr>
          <w:ilvl w:val="0"/>
          <w:numId w:val="2"/>
        </w:numPr>
        <w:rPr>
          <w:rFonts w:ascii="Arial" w:hAnsi="Arial" w:cs="Arial"/>
          <w:sz w:val="20"/>
          <w:szCs w:val="22"/>
        </w:rPr>
      </w:pPr>
      <w:r>
        <w:rPr>
          <w:rFonts w:cs="Arial" w:ascii="Arial" w:hAnsi="Arial"/>
          <w:sz w:val="20"/>
          <w:szCs w:val="22"/>
        </w:rPr>
        <w:t>1 corbeille</w:t>
      </w:r>
    </w:p>
    <w:p>
      <w:pPr>
        <w:pStyle w:val="ListParagraph"/>
        <w:widowControl w:val="false"/>
        <w:numPr>
          <w:ilvl w:val="0"/>
          <w:numId w:val="2"/>
        </w:numPr>
        <w:rPr>
          <w:rFonts w:ascii="Arial" w:hAnsi="Arial" w:cs="Arial"/>
          <w:sz w:val="20"/>
          <w:szCs w:val="22"/>
        </w:rPr>
      </w:pPr>
      <w:r>
        <w:rPr>
          <w:rFonts w:cs="Arial" w:ascii="Arial" w:hAnsi="Arial"/>
          <w:sz w:val="20"/>
          <w:szCs w:val="22"/>
        </w:rPr>
        <w:t>¾ de corbeille</w:t>
      </w:r>
    </w:p>
    <w:p>
      <w:pPr>
        <w:pStyle w:val="ListParagraph"/>
        <w:widowControl w:val="false"/>
        <w:numPr>
          <w:ilvl w:val="0"/>
          <w:numId w:val="2"/>
        </w:numPr>
        <w:rPr>
          <w:rFonts w:ascii="Arial" w:hAnsi="Arial" w:cs="Arial"/>
          <w:sz w:val="20"/>
          <w:szCs w:val="22"/>
        </w:rPr>
      </w:pPr>
      <w:r>
        <w:rPr>
          <w:rFonts w:cs="Arial" w:ascii="Arial" w:hAnsi="Arial"/>
          <w:sz w:val="20"/>
          <w:szCs w:val="22"/>
        </w:rPr>
        <w:t>½ corbeille</w:t>
      </w:r>
    </w:p>
    <w:p>
      <w:pPr>
        <w:pStyle w:val="ListParagraph"/>
        <w:widowControl w:val="false"/>
        <w:numPr>
          <w:ilvl w:val="0"/>
          <w:numId w:val="2"/>
        </w:numPr>
        <w:rPr>
          <w:rFonts w:ascii="Arial" w:hAnsi="Arial" w:cs="Arial"/>
          <w:sz w:val="20"/>
          <w:szCs w:val="22"/>
        </w:rPr>
      </w:pPr>
      <w:r>
        <w:rPr>
          <w:rFonts w:cs="Arial" w:ascii="Arial" w:hAnsi="Arial"/>
          <w:sz w:val="20"/>
          <w:szCs w:val="22"/>
        </w:rPr>
        <w:t>¼ de corbeille</w:t>
      </w:r>
    </w:p>
    <w:p>
      <w:pPr>
        <w:pStyle w:val="Normal"/>
        <w:widowControl w:val="false"/>
        <w:rPr>
          <w:rFonts w:ascii="Arial" w:hAnsi="Arial" w:cs="Arial"/>
          <w:sz w:val="20"/>
          <w:szCs w:val="22"/>
        </w:rPr>
      </w:pPr>
      <w:r>
        <w:rPr/>
      </w:r>
    </w:p>
    <w:p>
      <w:pPr>
        <w:pStyle w:val="Normal"/>
        <w:widowControl w:val="false"/>
        <w:rPr>
          <w:rFonts w:ascii="Arial" w:hAnsi="Arial" w:cs="Arial"/>
          <w:sz w:val="20"/>
          <w:szCs w:val="22"/>
        </w:rPr>
      </w:pPr>
      <w:r>
        <w:rPr>
          <w:rFonts w:cs="Arial" w:ascii="Arial" w:hAnsi="Arial"/>
          <w:sz w:val="20"/>
          <w:szCs w:val="22"/>
        </w:rPr>
      </w:r>
    </w:p>
    <w:p>
      <w:pPr>
        <w:pStyle w:val="Normal"/>
        <w:widowControl w:val="false"/>
        <w:rPr>
          <w:rFonts w:ascii="Arial" w:hAnsi="Arial" w:cs="Arial"/>
          <w:sz w:val="20"/>
          <w:szCs w:val="22"/>
        </w:rPr>
      </w:pPr>
      <w:r>
        <w:rPr>
          <w:rFonts w:cs="Arial" w:ascii="Arial" w:hAnsi="Arial"/>
          <w:sz w:val="20"/>
          <w:szCs w:val="22"/>
        </w:rPr>
      </w:r>
    </w:p>
    <w:p>
      <w:pPr>
        <w:pStyle w:val="Normal"/>
        <w:widowControl w:val="false"/>
        <w:rPr>
          <w:rFonts w:ascii="Arial" w:hAnsi="Arial" w:cs="Arial"/>
          <w:b/>
          <w:b/>
          <w:bCs/>
          <w:sz w:val="20"/>
          <w:szCs w:val="22"/>
        </w:rPr>
      </w:pPr>
      <w:r>
        <w:rPr>
          <w:rFonts w:cs="Arial" w:ascii="Arial" w:hAnsi="Arial"/>
          <w:b/>
          <w:bCs/>
          <w:sz w:val="20"/>
          <w:szCs w:val="22"/>
        </w:rPr>
        <w:t xml:space="preserve">Modalités de paiement : </w:t>
      </w:r>
    </w:p>
    <w:p>
      <w:pPr>
        <w:pStyle w:val="ListParagraph"/>
        <w:widowControl w:val="false"/>
        <w:numPr>
          <w:ilvl w:val="0"/>
          <w:numId w:val="2"/>
        </w:numPr>
        <w:rPr>
          <w:rFonts w:ascii="Arial" w:hAnsi="Arial" w:cs="Arial"/>
          <w:sz w:val="20"/>
          <w:szCs w:val="22"/>
        </w:rPr>
      </w:pPr>
      <w:r>
        <w:rPr>
          <w:rFonts w:cs="Arial" w:ascii="Arial" w:hAnsi="Arial"/>
          <w:sz w:val="20"/>
          <w:szCs w:val="22"/>
        </w:rPr>
        <w:t xml:space="preserve">Chèques libellés au nom de </w:t>
      </w:r>
      <w:r>
        <w:rPr>
          <w:rFonts w:cs="Arial" w:ascii="Arial" w:hAnsi="Arial"/>
          <w:b/>
          <w:bCs/>
          <w:i/>
          <w:iCs/>
          <w:sz w:val="20"/>
          <w:szCs w:val="22"/>
        </w:rPr>
        <w:t>EARL Pierre-Marie FAHY</w:t>
      </w:r>
    </w:p>
    <w:p>
      <w:pPr>
        <w:pStyle w:val="ListParagraph"/>
        <w:widowControl w:val="false"/>
        <w:numPr>
          <w:ilvl w:val="0"/>
          <w:numId w:val="2"/>
        </w:numPr>
        <w:rPr>
          <w:rFonts w:ascii="Arial" w:hAnsi="Arial" w:cs="Arial"/>
          <w:sz w:val="20"/>
          <w:szCs w:val="22"/>
        </w:rPr>
      </w:pPr>
      <w:r>
        <w:rPr>
          <w:rFonts w:cs="Arial" w:ascii="Arial" w:hAnsi="Arial"/>
          <w:sz w:val="20"/>
          <w:szCs w:val="22"/>
        </w:rPr>
        <w:t xml:space="preserve">Prélèvements </w:t>
      </w:r>
      <w:r>
        <w:rPr>
          <w:rFonts w:cs="Arial" w:ascii="Arial" w:hAnsi="Arial"/>
          <w:i/>
          <w:iCs/>
          <w:sz w:val="20"/>
          <w:szCs w:val="22"/>
        </w:rPr>
        <w:t>Veuillez joindre votre RIB et l’autorisation de prélèvement SEPA</w:t>
      </w:r>
    </w:p>
    <w:p>
      <w:pPr>
        <w:pStyle w:val="Normal"/>
        <w:widowControl w:val="false"/>
        <w:rPr>
          <w:rFonts w:ascii="Arial" w:hAnsi="Arial" w:cs="Arial"/>
          <w:sz w:val="20"/>
          <w:szCs w:val="22"/>
        </w:rPr>
      </w:pPr>
      <w:r>
        <w:rPr>
          <w:rFonts w:cs="Arial" w:ascii="Arial" w:hAnsi="Arial"/>
          <w:sz w:val="20"/>
          <w:szCs w:val="22"/>
        </w:rPr>
      </w:r>
    </w:p>
    <w:p>
      <w:pPr>
        <w:pStyle w:val="Normal"/>
        <w:widowControl w:val="false"/>
        <w:rPr>
          <w:rFonts w:ascii="Arial" w:hAnsi="Arial" w:cs="Arial"/>
          <w:sz w:val="20"/>
          <w:szCs w:val="22"/>
        </w:rPr>
      </w:pPr>
      <w:r>
        <w:rPr>
          <w:rFonts w:cs="Arial" w:ascii="Arial" w:hAnsi="Arial"/>
          <w:sz w:val="20"/>
          <w:szCs w:val="22"/>
        </w:rPr>
      </w:r>
    </w:p>
    <w:p>
      <w:pPr>
        <w:pStyle w:val="Normal"/>
        <w:widowControl w:val="false"/>
        <w:rPr>
          <w:rFonts w:ascii="Arial" w:hAnsi="Arial" w:cs="Arial"/>
          <w:sz w:val="20"/>
          <w:szCs w:val="22"/>
        </w:rPr>
      </w:pPr>
      <w:r>
        <w:rPr>
          <w:rFonts w:cs="Arial" w:ascii="Arial" w:hAnsi="Arial"/>
          <w:sz w:val="20"/>
          <w:szCs w:val="22"/>
        </w:rPr>
        <w:t xml:space="preserve">Ce contrat est réalisé en double exemplaire signés par les différentes parties, </w:t>
      </w:r>
    </w:p>
    <w:p>
      <w:pPr>
        <w:pStyle w:val="Normal"/>
        <w:widowControl w:val="false"/>
        <w:ind w:left="720" w:right="357" w:hanging="0"/>
        <w:rPr>
          <w:rFonts w:ascii="Arial" w:hAnsi="Arial" w:cs="Arial"/>
          <w:sz w:val="20"/>
          <w:szCs w:val="22"/>
        </w:rPr>
      </w:pPr>
      <w:r>
        <w:rPr>
          <w:rFonts w:cs="Arial" w:ascii="Arial" w:hAnsi="Arial"/>
          <w:sz w:val="20"/>
          <w:szCs w:val="22"/>
        </w:rPr>
        <w:t xml:space="preserve">Fait à _ _ _ _ _ _ _ _ _ _ _ _ _ _ _ </w:t>
        <w:tab/>
        <w:tab/>
        <w:tab/>
        <w:tab/>
      </w:r>
    </w:p>
    <w:p>
      <w:pPr>
        <w:pStyle w:val="Normal"/>
        <w:widowControl w:val="false"/>
        <w:ind w:left="720" w:right="357" w:hanging="0"/>
        <w:rPr>
          <w:rFonts w:ascii="Arial" w:hAnsi="Arial" w:cs="Arial"/>
          <w:sz w:val="20"/>
          <w:szCs w:val="22"/>
        </w:rPr>
      </w:pPr>
      <w:r>
        <w:rPr>
          <w:rFonts w:cs="Arial" w:ascii="Arial" w:hAnsi="Arial"/>
          <w:sz w:val="20"/>
          <w:szCs w:val="22"/>
        </w:rPr>
        <w:t>Le  _ _ _ _ _ _ _ _ _ _ _ _ _ _ _ _ _</w:t>
      </w:r>
    </w:p>
    <w:p>
      <w:pPr>
        <w:pStyle w:val="Normal"/>
        <w:widowControl w:val="false"/>
        <w:rPr>
          <w:rFonts w:ascii="Arial" w:hAnsi="Arial" w:cs="Arial"/>
          <w:sz w:val="20"/>
          <w:szCs w:val="22"/>
        </w:rPr>
      </w:pPr>
      <w:r>
        <w:rPr>
          <w:rFonts w:cs="Arial" w:ascii="Arial" w:hAnsi="Arial"/>
          <w:sz w:val="20"/>
          <w:szCs w:val="22"/>
        </w:rPr>
      </w:r>
    </w:p>
    <w:p>
      <w:pPr>
        <w:pStyle w:val="Normal"/>
        <w:widowControl w:val="false"/>
        <w:rPr>
          <w:rFonts w:ascii="Arial" w:hAnsi="Arial" w:cs="Arial"/>
          <w:sz w:val="20"/>
          <w:szCs w:val="22"/>
        </w:rPr>
      </w:pPr>
      <w:r>
        <w:rPr>
          <w:rFonts w:cs="Arial" w:ascii="Arial" w:hAnsi="Arial"/>
          <w:sz w:val="20"/>
          <w:szCs w:val="22"/>
        </w:rPr>
        <w:t xml:space="preserve">Nom et signature précédé de la mention « lu et approuvé » </w:t>
      </w:r>
    </w:p>
    <w:p>
      <w:pPr>
        <w:pStyle w:val="Normal"/>
        <w:widowControl w:val="false"/>
        <w:rPr>
          <w:rFonts w:ascii="Arial" w:hAnsi="Arial" w:cs="Arial"/>
          <w:sz w:val="20"/>
          <w:szCs w:val="22"/>
        </w:rPr>
      </w:pPr>
      <w:r>
        <w:rPr>
          <w:rFonts w:cs="Arial" w:ascii="Arial" w:hAnsi="Arial"/>
          <w:sz w:val="20"/>
          <w:szCs w:val="22"/>
        </w:rPr>
      </w:r>
    </w:p>
    <w:p>
      <w:pPr>
        <w:pStyle w:val="Normal"/>
        <w:widowControl w:val="false"/>
        <w:ind w:left="1560" w:right="357" w:hanging="0"/>
        <w:rPr/>
      </w:pPr>
      <w:r>
        <w:rPr>
          <w:rFonts w:cs="Arial" w:ascii="Arial" w:hAnsi="Arial"/>
          <w:sz w:val="20"/>
          <w:szCs w:val="22"/>
        </w:rPr>
        <w:t>L'adhérent</w:t>
        <w:tab/>
        <w:tab/>
        <w:tab/>
        <w:tab/>
        <w:tab/>
        <w:tab/>
        <w:tab/>
        <w:t>Le producteur</w:t>
      </w:r>
    </w:p>
    <w:sectPr>
      <w:headerReference w:type="default" r:id="rId3"/>
      <w:footerReference w:type="default" r:id="rId4"/>
      <w:type w:val="nextPage"/>
      <w:pgSz w:w="11906" w:h="16838"/>
      <w:pgMar w:left="720" w:right="720" w:header="113" w:top="715" w:footer="709" w:bottom="172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Franklin Gothic Book">
    <w:charset w:val="01"/>
    <w:family w:val="roman"/>
    <w:pitch w:val="variable"/>
  </w:font>
  <w:font w:name="Constantia">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 w:name="Helvetica">
    <w:altName w:val="Arial"/>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760" w:leader="none"/>
      </w:tabs>
      <w:rPr>
        <w:rFonts w:ascii="Helvetica" w:hAnsi="Helvetica" w:cs="Helvetica"/>
        <w:i/>
        <w:i/>
        <w:iCs/>
        <w:color w:val="A6A6A6" w:themeColor="background1" w:themeShade="a6"/>
        <w:sz w:val="18"/>
        <w:szCs w:val="18"/>
      </w:rPr>
    </w:pPr>
    <w:r>
      <w:rPr>
        <w:rFonts w:cs="Helvetica" w:ascii="Helvetica" w:hAnsi="Helvetica"/>
        <w:i/>
        <w:iCs/>
        <w:color w:val="A6A6A6" w:themeColor="background1" w:themeShade="a6"/>
        <w:sz w:val="18"/>
        <w:szCs w:val="18"/>
      </w:rPr>
      <w:t xml:space="preserve">Suivez nous sur les réseaux sociaux : </w:t>
    </w:r>
    <w:r>
      <w:rPr>
        <w:rFonts w:cs="Helvetica" w:ascii="Helvetica" w:hAnsi="Helvetica"/>
        <w:i/>
        <w:iCs/>
        <w:color w:val="A6A6A6" w:themeColor="background1" w:themeShade="a6"/>
        <w:sz w:val="18"/>
        <w:szCs w:val="18"/>
      </w:rPr>
      <w:drawing>
        <wp:inline distT="0" distB="0" distL="0" distR="0">
          <wp:extent cx="120650" cy="120650"/>
          <wp:effectExtent l="0" t="0" r="0" b="0"/>
          <wp:docPr id="4"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
                  <pic:cNvPicPr>
                    <a:picLocks noChangeAspect="1" noChangeArrowheads="1"/>
                  </pic:cNvPicPr>
                </pic:nvPicPr>
                <pic:blipFill>
                  <a:blip r:embed="rId1"/>
                  <a:stretch>
                    <a:fillRect/>
                  </a:stretch>
                </pic:blipFill>
                <pic:spPr bwMode="auto">
                  <a:xfrm>
                    <a:off x="0" y="0"/>
                    <a:ext cx="120650" cy="120650"/>
                  </a:xfrm>
                  <a:prstGeom prst="rect">
                    <a:avLst/>
                  </a:prstGeom>
                </pic:spPr>
              </pic:pic>
            </a:graphicData>
          </a:graphic>
        </wp:inline>
      </w:drawing>
    </w:r>
    <w:r>
      <w:rPr>
        <w:rFonts w:cs="Helvetica" w:ascii="Helvetica" w:hAnsi="Helvetica"/>
        <w:i/>
        <w:iCs/>
        <w:color w:val="A6A6A6" w:themeColor="background1" w:themeShade="a6"/>
        <w:sz w:val="18"/>
        <w:szCs w:val="18"/>
      </w:rPr>
      <w:t xml:space="preserve"> les_vbm        </w:t>
    </w:r>
    <w:r>
      <w:rPr>
        <w:rFonts w:cs="Helvetica" w:ascii="Helvetica" w:hAnsi="Helvetica"/>
        <w:i/>
        <w:iCs/>
        <w:color w:val="A6A6A6" w:themeColor="background1" w:themeShade="a6"/>
        <w:sz w:val="18"/>
        <w:szCs w:val="18"/>
      </w:rPr>
      <mc:AlternateContent>
        <mc:Choice Requires="wps">
          <w:drawing>
            <wp:inline distT="0" distB="0" distL="0" distR="0" wp14:anchorId="7B9BCC54">
              <wp:extent cx="123825" cy="123825"/>
              <wp:effectExtent l="0" t="0" r="0" b="0"/>
              <wp:docPr id="5" name="Picture 2"/>
              <a:graphic xmlns:a="http://schemas.openxmlformats.org/drawingml/2006/main">
                <a:graphicData uri="http://schemas.openxmlformats.org/drawingml/2006/picture">
                  <pic:pic xmlns:pic="http://schemas.openxmlformats.org/drawingml/2006/picture">
                    <pic:nvPicPr>
                      <pic:cNvPr id="0" name="Picture 2" descr=""/>
                      <pic:cNvPicPr/>
                    </pic:nvPicPr>
                    <pic:blipFill>
                      <a:blip r:embed="rId2"/>
                      <a:stretch/>
                    </pic:blipFill>
                    <pic:spPr>
                      <a:xfrm rot="10800000">
                        <a:off x="0" y="0"/>
                        <a:ext cx="123120" cy="12312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style="position:absolute;margin-left:0pt;margin-top:-9.75pt;width:9.65pt;height:9.65pt;rotation:180;mso-position-vertical:top" wp14:anchorId="7B9BCC54" type="shapetype_75">
              <v:imagedata r:id="rId2" o:detectmouseclick="t"/>
              <w10:wrap type="none"/>
              <v:stroke color="#3465a4" joinstyle="round" endcap="flat"/>
            </v:shape>
          </w:pict>
        </mc:Fallback>
      </mc:AlternateContent>
    </w:r>
    <w:r>
      <w:rPr>
        <w:rFonts w:cs="Helvetica" w:ascii="Helvetica" w:hAnsi="Helvetica"/>
        <w:i/>
        <w:iCs/>
        <w:color w:val="A6A6A6" w:themeColor="background1" w:themeShade="a6"/>
        <w:sz w:val="18"/>
        <w:szCs w:val="18"/>
      </w:rPr>
      <w:t xml:space="preserve"> Les Vergers de la Brie et du Montois</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Helvetica" w:hAnsi="Helvetica" w:cs="Helvetica"/>
        <w:i/>
        <w:i/>
        <w:iCs/>
        <w:color w:val="A6A6A6" w:themeColor="background1" w:themeShade="a6"/>
        <w:sz w:val="18"/>
        <w:szCs w:val="18"/>
      </w:rPr>
    </w:pPr>
    <w:r>
      <w:rPr>
        <w:rFonts w:cs="Helvetica" w:ascii="Helvetica" w:hAnsi="Helvetica"/>
        <w:i/>
        <w:iCs/>
        <w:color w:val="A6A6A6" w:themeColor="background1" w:themeShade="a6"/>
        <w:sz w:val="18"/>
        <w:szCs w:val="18"/>
      </w:rPr>
      <w:t>Merci à vous tous ! Nous avons lle choix de notre consommation</w:t>
    </w:r>
  </w:p>
  <w:p>
    <w:pPr>
      <w:pStyle w:val="Pieddepage"/>
      <w:ind w:left="0" w:right="357"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7" w:leader="none"/>
        <w:tab w:val="left" w:pos="1134" w:leader="none"/>
        <w:tab w:val="center" w:pos="4680" w:leader="none"/>
        <w:tab w:val="right" w:pos="9360" w:leader="none"/>
      </w:tabs>
      <w:ind w:left="357" w:right="260" w:hanging="0"/>
      <w:jc w:val="right"/>
      <w:rPr/>
    </w:pPr>
    <w:r>
      <w:rPr/>
      <w:tab/>
    </w:r>
  </w:p>
  <w:tbl>
    <w:tblPr>
      <w:tblStyle w:val="Grilledutableau"/>
      <w:tblW w:w="10325" w:type="dxa"/>
      <w:jc w:val="left"/>
      <w:tblInd w:w="357" w:type="dxa"/>
      <w:tblCellMar>
        <w:top w:w="0" w:type="dxa"/>
        <w:left w:w="113" w:type="dxa"/>
        <w:bottom w:w="0" w:type="dxa"/>
        <w:right w:w="108" w:type="dxa"/>
      </w:tblCellMar>
      <w:tblLook w:val="04a0" w:noVBand="1" w:noHBand="0" w:lastColumn="0" w:firstColumn="1" w:lastRow="0" w:firstRow="1"/>
    </w:tblPr>
    <w:tblGrid>
      <w:gridCol w:w="4852"/>
      <w:gridCol w:w="426"/>
      <w:gridCol w:w="5047"/>
    </w:tblGrid>
    <w:tr>
      <w:trPr/>
      <w:tc>
        <w:tcPr>
          <w:tcW w:w="4852" w:type="dxa"/>
          <w:tcBorders>
            <w:top w:val="nil"/>
            <w:left w:val="nil"/>
            <w:bottom w:val="nil"/>
            <w:right w:val="nil"/>
            <w:insideH w:val="nil"/>
            <w:insideV w:val="nil"/>
          </w:tcBorders>
          <w:shd w:fill="auto" w:val="clear"/>
        </w:tcPr>
        <w:p>
          <w:pPr>
            <w:pStyle w:val="Entte"/>
            <w:ind w:left="0" w:right="357" w:hanging="0"/>
            <w:rPr/>
          </w:pPr>
          <w:r>
            <w:rPr/>
          </w:r>
        </w:p>
      </w:tc>
      <w:tc>
        <w:tcPr>
          <w:tcW w:w="426" w:type="dxa"/>
          <w:tcBorders>
            <w:top w:val="nil"/>
            <w:left w:val="nil"/>
            <w:bottom w:val="nil"/>
            <w:right w:val="nil"/>
            <w:insideH w:val="nil"/>
            <w:insideV w:val="nil"/>
          </w:tcBorders>
          <w:shd w:fill="auto" w:val="clear"/>
        </w:tcPr>
        <w:p>
          <w:pPr>
            <w:pStyle w:val="Entte"/>
            <w:ind w:left="0" w:right="357" w:hanging="0"/>
            <w:rPr/>
          </w:pPr>
          <w:r>
            <w:rPr/>
          </w:r>
        </w:p>
      </w:tc>
      <w:tc>
        <w:tcPr>
          <w:tcW w:w="5047" w:type="dxa"/>
          <w:tcBorders>
            <w:top w:val="nil"/>
            <w:left w:val="nil"/>
            <w:bottom w:val="nil"/>
            <w:right w:val="nil"/>
            <w:insideH w:val="nil"/>
            <w:insideV w:val="nil"/>
          </w:tcBorders>
          <w:shd w:fill="auto" w:val="clear"/>
        </w:tcPr>
        <w:p>
          <w:pPr>
            <w:pStyle w:val="Entte"/>
            <w:tabs>
              <w:tab w:val="left" w:pos="357" w:leader="none"/>
              <w:tab w:val="left" w:pos="1134" w:leader="none"/>
              <w:tab w:val="center" w:pos="4680" w:leader="none"/>
              <w:tab w:val="right" w:pos="9360" w:leader="none"/>
            </w:tabs>
            <w:ind w:left="357" w:right="260" w:hanging="0"/>
            <w:jc w:val="right"/>
            <w:rPr>
              <w:sz w:val="20"/>
              <w:szCs w:val="22"/>
            </w:rPr>
          </w:pPr>
          <w:r>
            <w:rPr>
              <w:sz w:val="20"/>
              <w:szCs w:val="22"/>
            </w:rPr>
            <w:t xml:space="preserve">EARL PIERRE-MARIE FAHY </w:t>
          </w:r>
        </w:p>
        <w:p>
          <w:pPr>
            <w:pStyle w:val="Entte"/>
            <w:tabs>
              <w:tab w:val="left" w:pos="357" w:leader="none"/>
              <w:tab w:val="left" w:pos="1134" w:leader="none"/>
              <w:tab w:val="center" w:pos="4680" w:leader="none"/>
              <w:tab w:val="right" w:pos="9360" w:leader="none"/>
            </w:tabs>
            <w:ind w:left="357" w:right="260" w:hanging="0"/>
            <w:jc w:val="right"/>
            <w:rPr>
              <w:sz w:val="20"/>
              <w:szCs w:val="22"/>
            </w:rPr>
          </w:pPr>
          <w:r>
            <w:rPr>
              <w:sz w:val="20"/>
              <w:szCs w:val="22"/>
            </w:rPr>
            <w:t xml:space="preserve">Les Vergers de la Brie et du Montois </w:t>
          </w:r>
        </w:p>
        <w:p>
          <w:pPr>
            <w:pStyle w:val="Entte"/>
            <w:tabs>
              <w:tab w:val="left" w:pos="357" w:leader="none"/>
              <w:tab w:val="left" w:pos="1134" w:leader="none"/>
              <w:tab w:val="center" w:pos="4680" w:leader="none"/>
              <w:tab w:val="right" w:pos="9360" w:leader="none"/>
            </w:tabs>
            <w:ind w:left="357" w:right="260" w:hanging="0"/>
            <w:jc w:val="right"/>
            <w:rPr>
              <w:sz w:val="20"/>
              <w:szCs w:val="22"/>
            </w:rPr>
          </w:pPr>
          <w:r>
            <w:rPr>
              <w:sz w:val="20"/>
              <w:szCs w:val="22"/>
            </w:rPr>
            <w:t xml:space="preserve">20, rue de laval - 77120 MAUPERTHUIS </w:t>
          </w:r>
        </w:p>
        <w:p>
          <w:pPr>
            <w:pStyle w:val="Entte"/>
            <w:tabs>
              <w:tab w:val="left" w:pos="357" w:leader="none"/>
              <w:tab w:val="left" w:pos="1134" w:leader="none"/>
              <w:tab w:val="center" w:pos="4680" w:leader="none"/>
              <w:tab w:val="right" w:pos="9360" w:leader="none"/>
            </w:tabs>
            <w:ind w:left="357" w:right="260" w:hanging="0"/>
            <w:jc w:val="right"/>
            <w:rPr/>
          </w:pPr>
          <w:hyperlink r:id="rId1">
            <w:r>
              <w:rPr>
                <w:rStyle w:val="LienInternet"/>
                <w:sz w:val="20"/>
                <w:szCs w:val="22"/>
              </w:rPr>
              <w:t>vergers.brie.montois@gmail.com</w:t>
            </w:r>
          </w:hyperlink>
          <w:r>
            <w:rPr>
              <w:sz w:val="20"/>
              <w:szCs w:val="22"/>
            </w:rPr>
            <w:t xml:space="preserve"> </w:t>
          </w:r>
        </w:p>
      </w:tc>
    </w:tr>
  </w:tbl>
  <w:p>
    <w:pPr>
      <w:pStyle w:val="Entte"/>
      <w:tabs>
        <w:tab w:val="left" w:pos="357" w:leader="none"/>
        <w:tab w:val="left" w:pos="1134" w:leader="none"/>
        <w:tab w:val="center" w:pos="4680" w:leader="none"/>
        <w:tab w:val="right" w:pos="9360" w:leader="none"/>
      </w:tabs>
      <w:ind w:left="0" w:right="260" w:hanging="0"/>
      <w:rPr/>
    </w:pPr>
    <w:r>
      <w:rPr/>
    </w:r>
  </w:p>
  <w:p>
    <w:pPr>
      <w:pStyle w:val="Entte"/>
      <w:tabs>
        <w:tab w:val="left" w:pos="357" w:leader="none"/>
        <w:tab w:val="left" w:pos="1134" w:leader="none"/>
        <w:tab w:val="center" w:pos="4680" w:leader="none"/>
        <w:tab w:val="right" w:pos="9360" w:leader="none"/>
      </w:tabs>
      <w:ind w:left="357" w:right="260" w:hanging="0"/>
      <w:rPr/>
    </w:pPr>
    <w:r>
      <w:rPr/>
    </w:r>
  </w:p>
  <w:p>
    <w:pPr>
      <w:pStyle w:val="Entte"/>
      <w:tabs>
        <w:tab w:val="left" w:pos="357" w:leader="none"/>
        <w:tab w:val="left" w:pos="1134" w:leader="none"/>
        <w:tab w:val="center" w:pos="4680" w:leader="none"/>
        <w:tab w:val="right" w:pos="9360" w:leader="none"/>
      </w:tabs>
      <w:ind w:left="357" w:right="260" w:hanging="0"/>
      <w:rPr/>
    </w:pPr>
    <w:r>
      <w:rPr/>
    </w:r>
  </w:p>
  <w:p>
    <w:pPr>
      <w:pStyle w:val="Entte"/>
      <w:tabs>
        <w:tab w:val="left" w:pos="357" w:leader="none"/>
        <w:tab w:val="left" w:pos="1134" w:leader="none"/>
        <w:tab w:val="center" w:pos="4680" w:leader="none"/>
        <w:tab w:val="right" w:pos="9360" w:leader="none"/>
      </w:tabs>
      <w:ind w:left="357" w:right="260" w:hanging="0"/>
      <w:jc w:val="right"/>
      <w:rPr/>
    </w:pPr>
    <w:r>
      <w:rPr/>
    </w:r>
  </w:p>
  <w:p>
    <w:pPr>
      <w:pStyle w:val="Entte"/>
      <w:tabs>
        <w:tab w:val="left" w:pos="357" w:leader="none"/>
        <w:tab w:val="left" w:pos="1134" w:leader="none"/>
        <w:tab w:val="center" w:pos="4680" w:leader="none"/>
        <w:tab w:val="right" w:pos="9360" w:leader="none"/>
      </w:tabs>
      <w:ind w:left="357" w:right="260" w:hanging="0"/>
      <w:jc w:val="right"/>
      <w:rPr/>
    </w:pPr>
    <w:r>
      <mc:AlternateContent>
        <mc:Choice Requires="wps">
          <w:drawing>
            <wp:anchor behindDoc="1" distT="0" distB="0" distL="114300" distR="114300" simplePos="0" locked="0" layoutInCell="1" allowOverlap="1" relativeHeight="3" wp14:anchorId="1A78ED5C">
              <wp:simplePos x="0" y="0"/>
              <wp:positionH relativeFrom="column">
                <wp:posOffset>-457200</wp:posOffset>
              </wp:positionH>
              <wp:positionV relativeFrom="paragraph">
                <wp:posOffset>8766175</wp:posOffset>
              </wp:positionV>
              <wp:extent cx="7561580" cy="274320"/>
              <wp:effectExtent l="0" t="0" r="0" b="12700"/>
              <wp:wrapNone/>
              <wp:docPr id="2" name="MSIPCM2eff4463aa586ac6b22d7436" descr="{&quot;HashCode&quot;:234798859,&quot;Height&quot;:841.0,&quot;Width&quot;:595.0,&quot;Placement&quot;:&quot;Footer&quot;,&quot;Index&quot;:&quot;Primary&quot;,&quot;Section&quot;:1,&quot;Top&quot;:0.0,&quot;Left&quot;:0.0}"/>
              <a:graphic xmlns:a="http://schemas.openxmlformats.org/drawingml/2006/main">
                <a:graphicData uri="http://schemas.microsoft.com/office/word/2010/wordprocessingShape">
                  <wps:wsp>
                    <wps:cNvSpPr/>
                    <wps:spPr>
                      <a:xfrm>
                        <a:off x="0" y="0"/>
                        <a:ext cx="7561080" cy="273600"/>
                      </a:xfrm>
                      <a:prstGeom prst="rect">
                        <a:avLst/>
                      </a:prstGeom>
                      <a:noFill/>
                      <a:ln w="6480">
                        <a:noFill/>
                      </a:ln>
                    </wps:spPr>
                    <wps:style>
                      <a:lnRef idx="0"/>
                      <a:fillRef idx="0"/>
                      <a:effectRef idx="0"/>
                      <a:fontRef idx="minor"/>
                    </wps:style>
                    <wps:txbx>
                      <w:txbxContent>
                        <w:p>
                          <w:pPr>
                            <w:pStyle w:val="Contenudecadre"/>
                            <w:ind w:left="0" w:right="0" w:hanging="0"/>
                            <w:rPr>
                              <w:rFonts w:ascii="Calibri" w:hAnsi="Calibri" w:cs="Calibri"/>
                              <w:color w:val="008000"/>
                              <w:sz w:val="20"/>
                            </w:rPr>
                          </w:pPr>
                          <w:r>
                            <w:rPr>
                              <w:rFonts w:cs="Calibri" w:ascii="Calibri" w:hAnsi="Calibri"/>
                              <w:color w:val="008000"/>
                              <w:sz w:val="20"/>
                            </w:rPr>
                          </w:r>
                        </w:p>
                      </w:txbxContent>
                    </wps:txbx>
                    <wps:bodyPr lIns="254160" tIns="0" bIns="0" anchor="b">
                      <a:prstTxWarp prst="textNoShape"/>
                      <a:noAutofit/>
                    </wps:bodyPr>
                  </wps:wsp>
                </a:graphicData>
              </a:graphic>
            </wp:anchor>
          </w:drawing>
        </mc:Choice>
        <mc:Fallback>
          <w:pict>
            <v:rect id="shape_0" ID="MSIPCM2eff4463aa586ac6b22d7436" stroked="f" style="position:absolute;margin-left:-36pt;margin-top:690.25pt;width:595.3pt;height:21.5pt" wp14:anchorId="1A78ED5C">
              <w10:wrap type="none"/>
              <v:fill o:detectmouseclick="t" on="false"/>
              <v:stroke color="#3465a4" weight="6480" joinstyle="round" endcap="flat"/>
              <v:textbox>
                <w:txbxContent>
                  <w:p>
                    <w:pPr>
                      <w:pStyle w:val="Contenudecadre"/>
                      <w:ind w:left="0" w:right="0" w:hanging="0"/>
                      <w:rPr>
                        <w:rFonts w:ascii="Calibri" w:hAnsi="Calibri" w:cs="Calibri"/>
                        <w:color w:val="008000"/>
                        <w:sz w:val="20"/>
                      </w:rPr>
                    </w:pPr>
                    <w:r>
                      <w:rPr>
                        <w:rFonts w:cs="Calibri" w:ascii="Calibri" w:hAnsi="Calibri"/>
                        <w:color w:val="008000"/>
                        <w:sz w:val="20"/>
                      </w:rPr>
                    </w:r>
                  </w:p>
                </w:txbxContent>
              </v:textbox>
            </v:rect>
          </w:pict>
        </mc:Fallback>
      </mc:AlternateContent>
    </w:r>
    <w:r>
      <w:rPr/>
      <w:t>06.77.14.38.40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77" w:hanging="360"/>
      </w:pPr>
      <w:rPr>
        <w:rFonts w:ascii="Symbol" w:hAnsi="Symbol" w:cs="Symbol" w:hint="default"/>
        <w:sz w:val="20"/>
        <w:rFonts w:cs="Symbol"/>
      </w:rPr>
    </w:lvl>
    <w:lvl w:ilvl="1">
      <w:start w:val="1"/>
      <w:numFmt w:val="bullet"/>
      <w:lvlText w:val="o"/>
      <w:lvlJc w:val="left"/>
      <w:pPr>
        <w:ind w:left="1797" w:hanging="360"/>
      </w:pPr>
      <w:rPr>
        <w:rFonts w:ascii="Courier New" w:hAnsi="Courier New" w:cs="Courier New" w:hint="default"/>
        <w:rFonts w:cs="Courier New"/>
      </w:rPr>
    </w:lvl>
    <w:lvl w:ilvl="2">
      <w:start w:val="1"/>
      <w:numFmt w:val="bullet"/>
      <w:lvlText w:val=""/>
      <w:lvlJc w:val="left"/>
      <w:pPr>
        <w:ind w:left="2517" w:hanging="360"/>
      </w:pPr>
      <w:rPr>
        <w:rFonts w:ascii="Wingdings" w:hAnsi="Wingdings" w:cs="Wingdings" w:hint="default"/>
        <w:rFonts w:cs="Wingdings"/>
      </w:rPr>
    </w:lvl>
    <w:lvl w:ilvl="3">
      <w:start w:val="1"/>
      <w:numFmt w:val="bullet"/>
      <w:lvlText w:val=""/>
      <w:lvlJc w:val="left"/>
      <w:pPr>
        <w:ind w:left="3237" w:hanging="360"/>
      </w:pPr>
      <w:rPr>
        <w:rFonts w:ascii="Symbol" w:hAnsi="Symbol" w:cs="Symbol" w:hint="default"/>
        <w:rFonts w:cs="Symbol"/>
      </w:rPr>
    </w:lvl>
    <w:lvl w:ilvl="4">
      <w:start w:val="1"/>
      <w:numFmt w:val="bullet"/>
      <w:lvlText w:val="o"/>
      <w:lvlJc w:val="left"/>
      <w:pPr>
        <w:ind w:left="3957" w:hanging="360"/>
      </w:pPr>
      <w:rPr>
        <w:rFonts w:ascii="Courier New" w:hAnsi="Courier New" w:cs="Courier New" w:hint="default"/>
        <w:rFonts w:cs="Courier New"/>
      </w:rPr>
    </w:lvl>
    <w:lvl w:ilvl="5">
      <w:start w:val="1"/>
      <w:numFmt w:val="bullet"/>
      <w:lvlText w:val=""/>
      <w:lvlJc w:val="left"/>
      <w:pPr>
        <w:ind w:left="4677" w:hanging="360"/>
      </w:pPr>
      <w:rPr>
        <w:rFonts w:ascii="Wingdings" w:hAnsi="Wingdings" w:cs="Wingdings" w:hint="default"/>
        <w:rFonts w:cs="Wingdings"/>
      </w:rPr>
    </w:lvl>
    <w:lvl w:ilvl="6">
      <w:start w:val="1"/>
      <w:numFmt w:val="bullet"/>
      <w:lvlText w:val=""/>
      <w:lvlJc w:val="left"/>
      <w:pPr>
        <w:ind w:left="5397" w:hanging="360"/>
      </w:pPr>
      <w:rPr>
        <w:rFonts w:ascii="Symbol" w:hAnsi="Symbol" w:cs="Symbol" w:hint="default"/>
        <w:rFonts w:cs="Symbol"/>
      </w:rPr>
    </w:lvl>
    <w:lvl w:ilvl="7">
      <w:start w:val="1"/>
      <w:numFmt w:val="bullet"/>
      <w:lvlText w:val="o"/>
      <w:lvlJc w:val="left"/>
      <w:pPr>
        <w:ind w:left="6117" w:hanging="360"/>
      </w:pPr>
      <w:rPr>
        <w:rFonts w:ascii="Courier New" w:hAnsi="Courier New" w:cs="Courier New" w:hint="default"/>
        <w:rFonts w:cs="Courier New"/>
      </w:rPr>
    </w:lvl>
    <w:lvl w:ilvl="8">
      <w:start w:val="1"/>
      <w:numFmt w:val="bullet"/>
      <w:lvlText w:val=""/>
      <w:lvlJc w:val="left"/>
      <w:pPr>
        <w:ind w:left="6837" w:hanging="360"/>
      </w:pPr>
      <w:rPr>
        <w:rFonts w:ascii="Wingdings" w:hAnsi="Wingdings" w:cs="Wingdings" w:hint="default"/>
        <w:rFonts w:cs="Wingdings"/>
      </w:rPr>
    </w:lvl>
  </w:abstractNum>
  <w:abstractNum w:abstractNumId="2">
    <w:lvl w:ilvl="0">
      <w:start w:val="1"/>
      <w:numFmt w:val="bullet"/>
      <w:lvlText w:val=""/>
      <w:lvlJc w:val="left"/>
      <w:pPr>
        <w:ind w:left="1077"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Franklin Gothic Book" w:hAnsi="Franklin Gothic Book" w:eastAsia="Franklin Gothic Book" w:cs="Times New Roman"/>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semiHidden="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24f9"/>
    <w:pPr>
      <w:widowControl/>
      <w:bidi w:val="0"/>
      <w:ind w:left="357" w:right="357" w:hanging="0"/>
      <w:jc w:val="left"/>
    </w:pPr>
    <w:rPr>
      <w:rFonts w:ascii="Franklin Gothic Book" w:hAnsi="Franklin Gothic Book" w:eastAsia="Franklin Gothic Book" w:cs="Times New Roman" w:asciiTheme="minorHAnsi" w:hAnsiTheme="minorHAnsi"/>
      <w:color w:val="00000A"/>
      <w:kern w:val="0"/>
      <w:sz w:val="22"/>
      <w:szCs w:val="24"/>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e53aff"/>
    <w:rPr/>
  </w:style>
  <w:style w:type="character" w:styleId="PieddepageCar" w:customStyle="1">
    <w:name w:val="Pied de page Car"/>
    <w:basedOn w:val="DefaultParagraphFont"/>
    <w:link w:val="Pieddepage"/>
    <w:uiPriority w:val="99"/>
    <w:qFormat/>
    <w:rsid w:val="00e53aff"/>
    <w:rPr/>
  </w:style>
  <w:style w:type="character" w:styleId="TitreCar" w:customStyle="1">
    <w:name w:val="Titre Car"/>
    <w:link w:val="Titre"/>
    <w:qFormat/>
    <w:rsid w:val="00857086"/>
    <w:rPr>
      <w:rFonts w:ascii="Constantia" w:hAnsi="Constantia" w:eastAsia="Times New Roman" w:asciiTheme="majorHAnsi" w:hAnsiTheme="majorHAnsi"/>
      <w:b/>
      <w:color w:val="FFFFFF"/>
      <w:spacing w:val="-10"/>
      <w:kern w:val="2"/>
      <w:sz w:val="32"/>
      <w:szCs w:val="56"/>
    </w:rPr>
  </w:style>
  <w:style w:type="character" w:styleId="PlaceholderText">
    <w:name w:val="Placeholder Text"/>
    <w:uiPriority w:val="99"/>
    <w:semiHidden/>
    <w:qFormat/>
    <w:rsid w:val="00e53aff"/>
    <w:rPr>
      <w:color w:val="808080"/>
    </w:rPr>
  </w:style>
  <w:style w:type="character" w:styleId="LienInternet">
    <w:name w:val="Lien Internet"/>
    <w:basedOn w:val="DefaultParagraphFont"/>
    <w:uiPriority w:val="99"/>
    <w:unhideWhenUsed/>
    <w:rsid w:val="002028ed"/>
    <w:rPr>
      <w:color w:val="0096D2" w:themeColor="hyperlink"/>
      <w:u w:val="single"/>
    </w:rPr>
  </w:style>
  <w:style w:type="character" w:styleId="UnresolvedMention">
    <w:name w:val="Unresolved Mention"/>
    <w:basedOn w:val="DefaultParagraphFont"/>
    <w:uiPriority w:val="99"/>
    <w:semiHidden/>
    <w:unhideWhenUsed/>
    <w:qFormat/>
    <w:rsid w:val="002028ed"/>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z w:val="20"/>
      <w:szCs w:val="22"/>
    </w:rPr>
  </w:style>
  <w:style w:type="character" w:styleId="ListLabel8">
    <w:name w:val="ListLabel 8"/>
    <w:qFormat/>
    <w:rPr>
      <w:rFonts w:ascii="Arial" w:hAnsi="Arial" w:cs="Symbol"/>
      <w:sz w:val="20"/>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ascii="Arial" w:hAnsi="Arial" w:cs="Symbol"/>
      <w:sz w:val="20"/>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sz w:val="20"/>
      <w:szCs w:val="22"/>
    </w:rPr>
  </w:style>
  <w:style w:type="paragraph" w:styleId="Titre">
    <w:name w:val="Titr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Entte">
    <w:name w:val="Header"/>
    <w:basedOn w:val="Normal"/>
    <w:link w:val="En-tteCar"/>
    <w:uiPriority w:val="99"/>
    <w:rsid w:val="00bc1b68"/>
    <w:pPr>
      <w:tabs>
        <w:tab w:val="center" w:pos="4680" w:leader="none"/>
        <w:tab w:val="right" w:pos="9360" w:leader="none"/>
      </w:tabs>
    </w:pPr>
    <w:rPr/>
  </w:style>
  <w:style w:type="paragraph" w:styleId="Pieddepage">
    <w:name w:val="Footer"/>
    <w:basedOn w:val="Normal"/>
    <w:link w:val="PieddepageCar"/>
    <w:uiPriority w:val="99"/>
    <w:rsid w:val="00bc1b68"/>
    <w:pPr>
      <w:tabs>
        <w:tab w:val="center" w:pos="4680" w:leader="none"/>
        <w:tab w:val="right" w:pos="9360" w:leader="none"/>
      </w:tabs>
    </w:pPr>
    <w:rPr/>
  </w:style>
  <w:style w:type="paragraph" w:styleId="Titreprincipal">
    <w:name w:val="Title"/>
    <w:basedOn w:val="Normal"/>
    <w:next w:val="Normal"/>
    <w:link w:val="TitreCar"/>
    <w:qFormat/>
    <w:rsid w:val="00857086"/>
    <w:pPr>
      <w:spacing w:before="0" w:after="0"/>
      <w:ind w:left="0" w:right="0" w:hanging="0"/>
      <w:contextualSpacing/>
      <w:jc w:val="center"/>
    </w:pPr>
    <w:rPr>
      <w:rFonts w:ascii="Constantia" w:hAnsi="Constantia" w:eastAsia="Times New Roman" w:asciiTheme="majorHAnsi" w:hAnsiTheme="majorHAnsi"/>
      <w:b/>
      <w:color w:val="FFFFFF"/>
      <w:spacing w:val="-10"/>
      <w:kern w:val="2"/>
      <w:sz w:val="32"/>
      <w:szCs w:val="56"/>
    </w:rPr>
  </w:style>
  <w:style w:type="paragraph" w:styleId="NormalWeb">
    <w:name w:val="Normal (Web)"/>
    <w:basedOn w:val="Normal"/>
    <w:uiPriority w:val="99"/>
    <w:semiHidden/>
    <w:qFormat/>
    <w:rsid w:val="00265218"/>
    <w:pPr>
      <w:spacing w:beforeAutospacing="1" w:afterAutospacing="1"/>
    </w:pPr>
    <w:rPr>
      <w:rFonts w:ascii="Times New Roman" w:hAnsi="Times New Roman" w:eastAsia="Times New Roman"/>
    </w:rPr>
  </w:style>
  <w:style w:type="paragraph" w:styleId="Texte" w:customStyle="1">
    <w:name w:val="Texte"/>
    <w:basedOn w:val="Normal"/>
    <w:next w:val="Normal"/>
    <w:uiPriority w:val="1"/>
    <w:semiHidden/>
    <w:qFormat/>
    <w:rsid w:val="00265218"/>
    <w:pPr>
      <w:spacing w:before="0" w:after="240"/>
    </w:pPr>
    <w:rPr>
      <w:color w:val="000000"/>
    </w:rPr>
  </w:style>
  <w:style w:type="paragraph" w:styleId="Texteenbleu" w:customStyle="1">
    <w:name w:val="Texte en bleu"/>
    <w:basedOn w:val="Normal"/>
    <w:uiPriority w:val="2"/>
    <w:qFormat/>
    <w:rsid w:val="00265218"/>
    <w:pPr>
      <w:spacing w:before="0" w:after="120"/>
    </w:pPr>
    <w:rPr>
      <w:color w:val="1F497D"/>
    </w:rPr>
  </w:style>
  <w:style w:type="paragraph" w:styleId="Contacts" w:customStyle="1">
    <w:name w:val="Contacts"/>
    <w:basedOn w:val="Normal"/>
    <w:uiPriority w:val="5"/>
    <w:qFormat/>
    <w:rsid w:val="005310bc"/>
    <w:pPr>
      <w:jc w:val="center"/>
    </w:pPr>
    <w:rPr>
      <w:color w:val="1F497D"/>
      <w:sz w:val="20"/>
      <w:szCs w:val="20"/>
    </w:rPr>
  </w:style>
  <w:style w:type="paragraph" w:styleId="Texteengras" w:customStyle="1">
    <w:name w:val="Texte en gras"/>
    <w:basedOn w:val="Texte"/>
    <w:uiPriority w:val="2"/>
    <w:qFormat/>
    <w:rsid w:val="001a199e"/>
    <w:pPr/>
    <w:rPr>
      <w:b/>
      <w:bCs/>
      <w:color w:val="000000" w:themeColor="text1"/>
      <w:sz w:val="24"/>
    </w:rPr>
  </w:style>
  <w:style w:type="paragraph" w:styleId="Texteengrasbleu" w:customStyle="1">
    <w:name w:val="Texte en gras bleu"/>
    <w:basedOn w:val="Texteenbleu"/>
    <w:uiPriority w:val="4"/>
    <w:qFormat/>
    <w:rsid w:val="00857086"/>
    <w:pPr>
      <w:spacing w:before="0" w:after="200"/>
    </w:pPr>
    <w:rPr>
      <w:b/>
      <w:bCs/>
      <w:color w:val="1F497D" w:themeColor="text2"/>
      <w:sz w:val="24"/>
    </w:rPr>
  </w:style>
  <w:style w:type="paragraph" w:styleId="Notes" w:customStyle="1">
    <w:name w:val="Notes"/>
    <w:basedOn w:val="Texteenbleu"/>
    <w:uiPriority w:val="6"/>
    <w:qFormat/>
    <w:rsid w:val="001a199e"/>
    <w:pPr/>
    <w:rPr>
      <w:i/>
      <w:iCs/>
      <w:sz w:val="20"/>
    </w:rPr>
  </w:style>
  <w:style w:type="paragraph" w:styleId="ListBullet">
    <w:name w:val="List Bullet"/>
    <w:basedOn w:val="Normal"/>
    <w:uiPriority w:val="99"/>
    <w:qFormat/>
    <w:rsid w:val="00607c8e"/>
    <w:pPr>
      <w:spacing w:before="0" w:after="120"/>
      <w:ind w:left="1080" w:right="357" w:hanging="0"/>
    </w:pPr>
    <w:rPr/>
  </w:style>
  <w:style w:type="paragraph" w:styleId="ListParagraph">
    <w:name w:val="List Paragraph"/>
    <w:basedOn w:val="Normal"/>
    <w:uiPriority w:val="34"/>
    <w:semiHidden/>
    <w:qFormat/>
    <w:rsid w:val="006018ee"/>
    <w:pPr>
      <w:spacing w:before="0" w:after="0"/>
      <w:ind w:left="720" w:right="357" w:hanging="0"/>
      <w:contextualSpacing/>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bc1b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Grille4-Accentuation3">
    <w:name w:val="Grid Table 4 Accent 3"/>
    <w:basedOn w:val="TableauNormal"/>
    <w:uiPriority w:val="49"/>
    <w:rsid w:val="00f37ea1"/>
    <w:rPr>
      <w:rFonts w:asciiTheme="minorHAnsi" w:hAnsiTheme="minorHAnsi" w:eastAsiaTheme="minorHAnsi" w:cstheme="minorBidi"/>
      <w:sz w:val="24"/>
      <w:szCs w:val="24"/>
    </w:rPr>
    <w:tblPr>
      <w:tblStyleRowBandSize w:val="1"/>
      <w:tblStyleColBandSize w:val="1"/>
      <w:tblBorders>
        <w:top w:val="single" w:color="92A0C0" w:themeColor="accent3" w:themeTint="99" w:sz="4" w:space="0"/>
        <w:bottom w:val="single" w:color="92A0C0" w:themeColor="accent3" w:themeTint="99" w:sz="4" w:space="0"/>
        <w:insideH w:val="single" w:color="92A0C0" w:themeColor="accent3" w:themeTint="99" w:sz="4" w:space="0"/>
        <w:insideV w:val="single" w:color="92A0C0" w:themeColor="accent3" w:themeTint="99" w:sz="4" w:space="0"/>
      </w:tblBorders>
    </w:tblPr>
    <w:tblStylePr w:type="firstRow">
      <w:rPr>
        <w:b/>
        <w:bCs/>
        <w:color w:val="FFFFFF" w:themeColor="background1"/>
      </w:rPr>
      <w:tblPr/>
      <w:tcPr>
        <w:shd w:val="clear" w:color="auto" w:fill="1F497D" w:themeFill="text2"/>
      </w:tcPr>
    </w:tblStylePr>
    <w:tblStylePr w:type="lastRow">
      <w:rPr>
        <w:b/>
        <w:bCs/>
      </w:rPr>
      <w:tblPr/>
      <w:tcPr>
        <w:tcBorders>
          <w:top w:val="double" w:color="52658F" w:themeColor="accent3" w:sz="4" w:space="0"/>
        </w:tcBorders>
      </w:tcPr>
    </w:tblStylePr>
    <w:tblStylePr w:type="firstCol">
      <w:rPr>
        <w:b/>
        <w:bCs/>
      </w:rPr>
      <w:tblPr/>
    </w:tblStylePr>
    <w:tblStylePr w:type="lastCol">
      <w:rPr>
        <w:b/>
        <w:bCs/>
      </w:rPr>
      <w:tbl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hyperlink" Target="mailto:vergers.brie.montois@gmail.com" TargetMode="External"/>
</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5B66-F9F6-4508-9A3E-F967A33E245E}">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AA86FC69-13BA-413C-A2E3-32B46D7E6F6B}">
  <ds:schemaRefs>
    <ds:schemaRef ds:uri="http://schemas.microsoft.com/sharepoint/v3/contenttype/forms"/>
  </ds:schemaRefs>
</ds:datastoreItem>
</file>

<file path=customXml/itemProps3.xml><?xml version="1.0" encoding="utf-8"?>
<ds:datastoreItem xmlns:ds="http://schemas.openxmlformats.org/officeDocument/2006/customXml" ds:itemID="{E0DED59C-62ED-4C6B-821F-05516A069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0BE99-AB2F-4D74-A70F-1CCD8750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 de paiement des patients pour les soins de santé.dotx</Template>
  <TotalTime>2</TotalTime>
  <Application>Ace_Office/6.0.1.1$MacOSX_X86_64 LibreOffice_project/b7dcb3a8662e1aac72c577f20fe0bf21e46f499b</Application>
  <Pages>2</Pages>
  <Words>712</Words>
  <Characters>2883</Characters>
  <CharactersWithSpaces>3577</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2023-04-11T15:54:00Z</dcterms:created>
  <dc:creator/>
  <dc:description/>
  <dc:language>fr-FR</dc:language>
  <cp:lastModifiedBy/>
  <dcterms:modified xsi:type="dcterms:W3CDTF">2024-03-23T13:56:16Z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0x01010079F111ED35F8CC479449609E8A0923A6</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SIP_Label_67cce88e-ba6c-4072-9a4d-8f9e28d4554f_ActionId">
    <vt:lpwstr>93757d43-57f0-4c37-ae82-4ce4d296e0a9</vt:lpwstr>
  </property>
  <property fmtid="{D5CDD505-2E9C-101B-9397-08002B2CF9AE}" pid="8" name="MSIP_Label_67cce88e-ba6c-4072-9a4d-8f9e28d4554f_ContentBits">
    <vt:lpwstr>2</vt:lpwstr>
  </property>
  <property fmtid="{D5CDD505-2E9C-101B-9397-08002B2CF9AE}" pid="9" name="MSIP_Label_67cce88e-ba6c-4072-9a4d-8f9e28d4554f_Enabled">
    <vt:lpwstr>true</vt:lpwstr>
  </property>
  <property fmtid="{D5CDD505-2E9C-101B-9397-08002B2CF9AE}" pid="10" name="MSIP_Label_67cce88e-ba6c-4072-9a4d-8f9e28d4554f_Method">
    <vt:lpwstr>Standard</vt:lpwstr>
  </property>
  <property fmtid="{D5CDD505-2E9C-101B-9397-08002B2CF9AE}" pid="11" name="MSIP_Label_67cce88e-ba6c-4072-9a4d-8f9e28d4554f_Name">
    <vt:lpwstr>Interne - SNCF Réseau</vt:lpwstr>
  </property>
  <property fmtid="{D5CDD505-2E9C-101B-9397-08002B2CF9AE}" pid="12" name="MSIP_Label_67cce88e-ba6c-4072-9a4d-8f9e28d4554f_SetDate">
    <vt:lpwstr>2023-04-11T16:54:34Z</vt:lpwstr>
  </property>
  <property fmtid="{D5CDD505-2E9C-101B-9397-08002B2CF9AE}" pid="13" name="MSIP_Label_67cce88e-ba6c-4072-9a4d-8f9e28d4554f_SiteId">
    <vt:lpwstr>4a7c8238-5799-4b16-9fc6-9ad8fce5a7d9</vt:lpwstr>
  </property>
  <property fmtid="{D5CDD505-2E9C-101B-9397-08002B2CF9AE}" pid="14" name="ScaleCrop">
    <vt:bool>0</vt:bool>
  </property>
  <property fmtid="{D5CDD505-2E9C-101B-9397-08002B2CF9AE}" pid="15" name="ShareDoc">
    <vt:bool>0</vt:bool>
  </property>
</Properties>
</file>